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004" w:rsidRDefault="00016004" w:rsidP="00016004"/>
    <w:p w:rsidR="00096CE8" w:rsidRDefault="00096CE8" w:rsidP="00096CE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A90599">
        <w:rPr>
          <w:rFonts w:ascii="Times New Roman" w:eastAsia="Times New Roman" w:hAnsi="Times New Roman" w:cs="Times New Roman"/>
          <w:sz w:val="20"/>
          <w:szCs w:val="20"/>
          <w:lang w:eastAsia="ar-SA"/>
        </w:rP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54.75pt" o:ole="">
            <v:imagedata r:id="rId6" o:title=""/>
          </v:shape>
          <o:OLEObject Type="Embed" ProgID="PBrush" ShapeID="_x0000_i1025" DrawAspect="Content" ObjectID="_1518586855" r:id="rId7"/>
        </w:object>
      </w:r>
    </w:p>
    <w:p w:rsidR="00096CE8" w:rsidRDefault="00096CE8" w:rsidP="00096CE8">
      <w:pPr>
        <w:pStyle w:val="a6"/>
        <w:rPr>
          <w:sz w:val="28"/>
          <w:szCs w:val="28"/>
        </w:rPr>
      </w:pPr>
      <w:r>
        <w:rPr>
          <w:sz w:val="28"/>
          <w:szCs w:val="28"/>
        </w:rPr>
        <w:t xml:space="preserve">Поселковая Дума  </w:t>
      </w:r>
    </w:p>
    <w:p w:rsidR="00096CE8" w:rsidRDefault="00096CE8" w:rsidP="00096CE8">
      <w:pPr>
        <w:pStyle w:val="a6"/>
        <w:rPr>
          <w:sz w:val="28"/>
          <w:szCs w:val="28"/>
        </w:rPr>
      </w:pPr>
      <w:r>
        <w:rPr>
          <w:sz w:val="28"/>
          <w:szCs w:val="28"/>
        </w:rPr>
        <w:t>сельского поселения «Поселок Дугна»</w:t>
      </w:r>
    </w:p>
    <w:p w:rsidR="00096CE8" w:rsidRDefault="00096CE8" w:rsidP="00E66F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Ферзиковского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 Калужской области</w:t>
      </w:r>
    </w:p>
    <w:p w:rsidR="00096CE8" w:rsidRDefault="00096CE8" w:rsidP="00096C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6CE8" w:rsidRDefault="00096CE8" w:rsidP="00096C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096CE8" w:rsidRDefault="00096CE8" w:rsidP="00096CE8">
      <w:pPr>
        <w:spacing w:after="0" w:line="240" w:lineRule="auto"/>
        <w:rPr>
          <w:rFonts w:ascii="Times New Roman" w:hAnsi="Times New Roman" w:cs="Times New Roman"/>
          <w:szCs w:val="20"/>
          <w:u w:val="single"/>
        </w:rPr>
      </w:pPr>
      <w:r w:rsidRPr="00E66FB7">
        <w:rPr>
          <w:rFonts w:ascii="Times New Roman" w:hAnsi="Times New Roman" w:cs="Times New Roman"/>
        </w:rPr>
        <w:t xml:space="preserve">от </w:t>
      </w:r>
      <w:r w:rsidRPr="00E66FB7">
        <w:rPr>
          <w:rFonts w:ascii="Times New Roman" w:hAnsi="Times New Roman" w:cs="Times New Roman"/>
          <w:sz w:val="24"/>
        </w:rPr>
        <w:t>29 февраля 2016г.</w:t>
      </w:r>
      <w:r w:rsidRPr="00E66FB7">
        <w:rPr>
          <w:rFonts w:ascii="Times New Roman" w:hAnsi="Times New Roman" w:cs="Times New Roman"/>
        </w:rPr>
        <w:t xml:space="preserve"> </w:t>
      </w:r>
      <w:r w:rsidR="00E66FB7" w:rsidRPr="00E66FB7"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E66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№ </w:t>
      </w:r>
      <w:r w:rsidR="00232155">
        <w:rPr>
          <w:rFonts w:ascii="Times New Roman" w:hAnsi="Times New Roman" w:cs="Times New Roman"/>
        </w:rPr>
        <w:t>28</w:t>
      </w:r>
    </w:p>
    <w:p w:rsidR="00096CE8" w:rsidRDefault="00096CE8" w:rsidP="00E66FB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п. Дугна</w:t>
      </w:r>
    </w:p>
    <w:p w:rsidR="00096CE8" w:rsidRDefault="00096CE8" w:rsidP="00E66FB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096CE8" w:rsidRDefault="00096CE8" w:rsidP="00096CE8">
      <w:pPr>
        <w:spacing w:after="0" w:line="240" w:lineRule="auto"/>
        <w:ind w:right="4315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внесении изменений в Решение Городской Думы Городского поселения «Поселок Дугна» от 11 октября 2010 года №16 (с </w:t>
      </w:r>
      <w:proofErr w:type="spellStart"/>
      <w:r>
        <w:rPr>
          <w:rFonts w:ascii="Times New Roman" w:hAnsi="Times New Roman" w:cs="Times New Roman"/>
          <w:b/>
        </w:rPr>
        <w:t>изм</w:t>
      </w:r>
      <w:proofErr w:type="spellEnd"/>
      <w:r>
        <w:rPr>
          <w:rFonts w:ascii="Times New Roman" w:hAnsi="Times New Roman" w:cs="Times New Roman"/>
          <w:b/>
        </w:rPr>
        <w:t>.) «Об утверждении Положения о земельном налоге на территории муни</w:t>
      </w:r>
      <w:r w:rsidR="00E66FB7">
        <w:rPr>
          <w:rFonts w:ascii="Times New Roman" w:hAnsi="Times New Roman" w:cs="Times New Roman"/>
          <w:b/>
        </w:rPr>
        <w:t>ципального образования Городского</w:t>
      </w:r>
      <w:r>
        <w:rPr>
          <w:rFonts w:ascii="Times New Roman" w:hAnsi="Times New Roman" w:cs="Times New Roman"/>
          <w:b/>
        </w:rPr>
        <w:t xml:space="preserve"> поселения «Поселок Дугна»».</w:t>
      </w:r>
    </w:p>
    <w:p w:rsidR="00096CE8" w:rsidRDefault="00096CE8" w:rsidP="00096CE8">
      <w:pPr>
        <w:spacing w:after="0" w:line="240" w:lineRule="auto"/>
        <w:ind w:right="4315"/>
        <w:jc w:val="both"/>
        <w:rPr>
          <w:rFonts w:ascii="Times New Roman" w:hAnsi="Times New Roman" w:cs="Times New Roman"/>
          <w:b/>
        </w:rPr>
      </w:pPr>
    </w:p>
    <w:p w:rsidR="00096CE8" w:rsidRDefault="00096CE8" w:rsidP="00096CE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</w:rPr>
        <w:t>соответствии с Налоговым кодексом Российской Федерации,</w:t>
      </w:r>
      <w:r>
        <w:rPr>
          <w:rFonts w:ascii="Times New Roman" w:hAnsi="Times New Roman" w:cs="Times New Roman"/>
          <w:sz w:val="24"/>
          <w:szCs w:val="24"/>
        </w:rPr>
        <w:t xml:space="preserve"> Федеральным законом</w:t>
      </w:r>
      <w:r w:rsidR="00E66F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6 октября 2003 года №131-ФЗ (с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и доп.) «Об общих принципах организации местного самоуправления в Российской Федерации», Уставом муниципального образования сельского поселения «Посёлок Дугна», Поселковая Дума сельского поселения «Посёлок Дугна» </w:t>
      </w:r>
      <w:r>
        <w:rPr>
          <w:rFonts w:ascii="Times New Roman" w:hAnsi="Times New Roman" w:cs="Times New Roman"/>
          <w:b/>
          <w:sz w:val="24"/>
          <w:szCs w:val="24"/>
        </w:rPr>
        <w:t>РЕШИЛА:</w:t>
      </w:r>
    </w:p>
    <w:p w:rsidR="00096CE8" w:rsidRDefault="00096CE8" w:rsidP="00096CE8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CE8" w:rsidRPr="00E66FB7" w:rsidRDefault="00E66FB7" w:rsidP="00E66FB7">
      <w:pPr>
        <w:tabs>
          <w:tab w:val="left" w:pos="127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096CE8" w:rsidRPr="00E66FB7">
        <w:rPr>
          <w:rFonts w:ascii="Times New Roman" w:hAnsi="Times New Roman" w:cs="Times New Roman"/>
          <w:sz w:val="24"/>
          <w:szCs w:val="24"/>
        </w:rPr>
        <w:t xml:space="preserve">Изложить Положение </w:t>
      </w:r>
      <w:r w:rsidR="00096CE8" w:rsidRPr="00E66FB7">
        <w:rPr>
          <w:rFonts w:ascii="Times New Roman" w:hAnsi="Times New Roman" w:cs="Times New Roman"/>
        </w:rPr>
        <w:t xml:space="preserve">о земельном налоге на территории муниципального образования Городского поселения «Посёлок Дугна», утвержденное решением Городской Думы Городского поселения «Поселок Дугна» от 11 октября 2010г.№16(с </w:t>
      </w:r>
      <w:proofErr w:type="spellStart"/>
      <w:r w:rsidR="00096CE8" w:rsidRPr="00E66FB7">
        <w:rPr>
          <w:rFonts w:ascii="Times New Roman" w:hAnsi="Times New Roman" w:cs="Times New Roman"/>
        </w:rPr>
        <w:t>изм</w:t>
      </w:r>
      <w:proofErr w:type="spellEnd"/>
      <w:r w:rsidR="00096CE8" w:rsidRPr="00E66FB7">
        <w:rPr>
          <w:rFonts w:ascii="Times New Roman" w:hAnsi="Times New Roman" w:cs="Times New Roman"/>
        </w:rPr>
        <w:t>.) «Об утверждении Положения о земельном налоге на территории муни</w:t>
      </w:r>
      <w:r w:rsidRPr="00E66FB7">
        <w:rPr>
          <w:rFonts w:ascii="Times New Roman" w:hAnsi="Times New Roman" w:cs="Times New Roman"/>
        </w:rPr>
        <w:t>ципального образования Городского</w:t>
      </w:r>
      <w:r w:rsidR="00096CE8" w:rsidRPr="00E66FB7">
        <w:rPr>
          <w:rFonts w:ascii="Times New Roman" w:hAnsi="Times New Roman" w:cs="Times New Roman"/>
        </w:rPr>
        <w:t xml:space="preserve"> поселения «Поселок Дугна» в </w:t>
      </w:r>
      <w:r w:rsidR="00096CE8" w:rsidRPr="00E66FB7">
        <w:rPr>
          <w:rFonts w:ascii="Times New Roman" w:hAnsi="Times New Roman" w:cs="Times New Roman"/>
          <w:sz w:val="24"/>
          <w:szCs w:val="24"/>
        </w:rPr>
        <w:t>новой редакции (Прилагается).</w:t>
      </w:r>
    </w:p>
    <w:p w:rsidR="00E66FB7" w:rsidRPr="00016004" w:rsidRDefault="00232155" w:rsidP="002321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E66FB7">
        <w:rPr>
          <w:rFonts w:ascii="Times New Roman" w:hAnsi="Times New Roman" w:cs="Times New Roman"/>
          <w:sz w:val="24"/>
          <w:szCs w:val="24"/>
        </w:rPr>
        <w:t>2.</w:t>
      </w:r>
      <w:r w:rsidR="00096CE8" w:rsidRPr="00E66FB7">
        <w:rPr>
          <w:rFonts w:ascii="Times New Roman" w:hAnsi="Times New Roman" w:cs="Times New Roman"/>
          <w:sz w:val="24"/>
          <w:szCs w:val="24"/>
        </w:rPr>
        <w:t xml:space="preserve"> Настоящее Решение вступает в силу </w:t>
      </w:r>
      <w:r w:rsidR="00096CE8" w:rsidRPr="00E66FB7">
        <w:rPr>
          <w:rFonts w:ascii="Times New Roman" w:hAnsi="Times New Roman" w:cs="Times New Roman"/>
          <w:bCs/>
          <w:sz w:val="24"/>
          <w:szCs w:val="24"/>
        </w:rPr>
        <w:t>не ранее чем по истечении одного месяца со дня его официального опубликования</w:t>
      </w:r>
      <w:r w:rsidR="00E66FB7" w:rsidRPr="00E66FB7">
        <w:rPr>
          <w:rFonts w:ascii="Times New Roman" w:hAnsi="Times New Roman" w:cs="Times New Roman"/>
          <w:sz w:val="24"/>
          <w:szCs w:val="24"/>
        </w:rPr>
        <w:t xml:space="preserve"> </w:t>
      </w:r>
      <w:r w:rsidR="00E66FB7">
        <w:rPr>
          <w:rFonts w:ascii="Times New Roman" w:hAnsi="Times New Roman" w:cs="Times New Roman"/>
          <w:sz w:val="24"/>
          <w:szCs w:val="24"/>
        </w:rPr>
        <w:t>и распространяется на правоотнош</w:t>
      </w:r>
      <w:r w:rsidR="00B341BA">
        <w:rPr>
          <w:rFonts w:ascii="Times New Roman" w:hAnsi="Times New Roman" w:cs="Times New Roman"/>
          <w:sz w:val="24"/>
          <w:szCs w:val="24"/>
        </w:rPr>
        <w:t>ения, возникшие с 01 января 2015</w:t>
      </w:r>
      <w:r w:rsidR="00E66FB7">
        <w:rPr>
          <w:rFonts w:ascii="Times New Roman" w:hAnsi="Times New Roman" w:cs="Times New Roman"/>
          <w:sz w:val="24"/>
          <w:szCs w:val="24"/>
        </w:rPr>
        <w:t xml:space="preserve"> года</w:t>
      </w:r>
      <w:r w:rsidR="00E66FB7" w:rsidRPr="00016004">
        <w:rPr>
          <w:rFonts w:ascii="Times New Roman" w:hAnsi="Times New Roman" w:cs="Times New Roman"/>
          <w:sz w:val="24"/>
          <w:szCs w:val="24"/>
        </w:rPr>
        <w:t>.</w:t>
      </w:r>
    </w:p>
    <w:p w:rsidR="00096CE8" w:rsidRPr="00E66FB7" w:rsidRDefault="00096CE8" w:rsidP="00E66FB7">
      <w:pPr>
        <w:tabs>
          <w:tab w:val="left" w:pos="127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66FB7">
        <w:rPr>
          <w:rFonts w:ascii="Times New Roman" w:hAnsi="Times New Roman" w:cs="Times New Roman"/>
          <w:bCs/>
          <w:sz w:val="24"/>
          <w:szCs w:val="24"/>
        </w:rPr>
        <w:t>.</w:t>
      </w:r>
    </w:p>
    <w:p w:rsidR="00096CE8" w:rsidRDefault="00096CE8" w:rsidP="00096CE8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6CE8" w:rsidRDefault="00096CE8" w:rsidP="00096CE8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96CE8" w:rsidRDefault="00096CE8" w:rsidP="00096C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сельского поселения </w:t>
      </w:r>
    </w:p>
    <w:p w:rsidR="00096CE8" w:rsidRDefault="00096CE8" w:rsidP="00096C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«Посёлок Дугна» </w:t>
      </w:r>
      <w:r w:rsidR="00E66FB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Н.А.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Клещеева</w:t>
      </w:r>
      <w:proofErr w:type="spellEnd"/>
    </w:p>
    <w:p w:rsidR="00096CE8" w:rsidRDefault="00096CE8" w:rsidP="00096CE8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6CE8" w:rsidRDefault="00096CE8" w:rsidP="00096CE8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6CE8" w:rsidRDefault="00096CE8" w:rsidP="00096CE8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096CE8" w:rsidRDefault="00096CE8" w:rsidP="00096CE8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096CE8" w:rsidRDefault="00096CE8" w:rsidP="00096CE8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096CE8" w:rsidRDefault="00096CE8" w:rsidP="00096CE8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096CE8" w:rsidRDefault="00096CE8" w:rsidP="00096CE8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096CE8" w:rsidRDefault="00096CE8" w:rsidP="00096CE8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096CE8" w:rsidRDefault="00096CE8" w:rsidP="00096CE8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096CE8" w:rsidRDefault="00096CE8" w:rsidP="00096CE8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096CE8" w:rsidRDefault="00096CE8" w:rsidP="00096CE8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096CE8" w:rsidRDefault="00096CE8" w:rsidP="00096CE8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096CE8" w:rsidRDefault="00096CE8" w:rsidP="00096CE8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096CE8" w:rsidRDefault="00096CE8" w:rsidP="00096CE8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7019F8" w:rsidRDefault="007019F8" w:rsidP="00096CE8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7019F8" w:rsidRDefault="007019F8" w:rsidP="00096CE8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7019F8" w:rsidRDefault="007019F8" w:rsidP="00096CE8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7019F8" w:rsidRDefault="007019F8" w:rsidP="00096CE8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096CE8" w:rsidRDefault="00096CE8" w:rsidP="00096CE8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096CE8" w:rsidRDefault="00096CE8" w:rsidP="00096CE8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096CE8" w:rsidRDefault="00096CE8" w:rsidP="00096CE8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E66FB7" w:rsidRDefault="00E66FB7" w:rsidP="00096CE8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E66FB7" w:rsidRDefault="00E66FB7" w:rsidP="00096CE8">
      <w:pPr>
        <w:spacing w:after="0" w:line="240" w:lineRule="auto"/>
        <w:ind w:left="5670"/>
        <w:rPr>
          <w:rFonts w:ascii="Times New Roman" w:hAnsi="Times New Roman" w:cs="Times New Roman"/>
        </w:rPr>
      </w:pPr>
    </w:p>
    <w:p w:rsidR="00096CE8" w:rsidRDefault="00096CE8" w:rsidP="00096CE8">
      <w:pPr>
        <w:spacing w:after="0" w:line="240" w:lineRule="auto"/>
        <w:ind w:left="56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Приложение № 1 к Решению </w:t>
      </w:r>
    </w:p>
    <w:p w:rsidR="00096CE8" w:rsidRDefault="00096CE8" w:rsidP="00096CE8">
      <w:pPr>
        <w:spacing w:after="0" w:line="240" w:lineRule="auto"/>
        <w:ind w:left="567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Городской Д</w:t>
      </w:r>
      <w:r w:rsidR="00E66FB7">
        <w:rPr>
          <w:rFonts w:ascii="Times New Roman" w:hAnsi="Times New Roman" w:cs="Times New Roman"/>
        </w:rPr>
        <w:t>умы муниципального образования Городского поселения</w:t>
      </w:r>
      <w:r>
        <w:rPr>
          <w:rFonts w:ascii="Times New Roman" w:hAnsi="Times New Roman" w:cs="Times New Roman"/>
        </w:rPr>
        <w:t xml:space="preserve"> «Посёлок Дугна» от  11октября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 w:cs="Times New Roman"/>
          </w:rPr>
          <w:t>2010 г</w:t>
        </w:r>
      </w:smartTag>
      <w:r>
        <w:rPr>
          <w:rFonts w:ascii="Times New Roman" w:hAnsi="Times New Roman" w:cs="Times New Roman"/>
        </w:rPr>
        <w:t xml:space="preserve">. №16(с </w:t>
      </w:r>
      <w:proofErr w:type="spellStart"/>
      <w:r>
        <w:rPr>
          <w:rFonts w:ascii="Times New Roman" w:hAnsi="Times New Roman" w:cs="Times New Roman"/>
        </w:rPr>
        <w:t>изм</w:t>
      </w:r>
      <w:proofErr w:type="spellEnd"/>
      <w:r>
        <w:rPr>
          <w:rFonts w:ascii="Times New Roman" w:hAnsi="Times New Roman" w:cs="Times New Roman"/>
        </w:rPr>
        <w:t>.) «Об утверждении Положения о земельном налоге на территории муни</w:t>
      </w:r>
      <w:r w:rsidR="00E66FB7">
        <w:rPr>
          <w:rFonts w:ascii="Times New Roman" w:hAnsi="Times New Roman" w:cs="Times New Roman"/>
        </w:rPr>
        <w:t>ципального образования Городского</w:t>
      </w:r>
      <w:r>
        <w:rPr>
          <w:rFonts w:ascii="Times New Roman" w:hAnsi="Times New Roman" w:cs="Times New Roman"/>
        </w:rPr>
        <w:t xml:space="preserve"> поселения «Поселок Дугна»</w:t>
      </w:r>
    </w:p>
    <w:p w:rsidR="00096CE8" w:rsidRDefault="00096CE8" w:rsidP="00096CE8">
      <w:pPr>
        <w:spacing w:after="0" w:line="240" w:lineRule="auto"/>
        <w:rPr>
          <w:rFonts w:ascii="Times New Roman" w:hAnsi="Times New Roman" w:cs="Times New Roman"/>
        </w:rPr>
      </w:pPr>
    </w:p>
    <w:p w:rsidR="00096CE8" w:rsidRDefault="00096CE8" w:rsidP="00096CE8">
      <w:pPr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p w:rsidR="00096CE8" w:rsidRDefault="00096CE8" w:rsidP="00096CE8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Положение</w:t>
      </w:r>
    </w:p>
    <w:p w:rsidR="00096CE8" w:rsidRDefault="00096CE8" w:rsidP="00096CE8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земельном налоге на территории муниципального образования сельского поселения «Посёлок Дугна»</w:t>
      </w:r>
    </w:p>
    <w:p w:rsidR="00096CE8" w:rsidRDefault="00096CE8" w:rsidP="00096CE8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6CE8" w:rsidRDefault="00096CE8" w:rsidP="00096CE8">
      <w:pPr>
        <w:tabs>
          <w:tab w:val="left" w:pos="360"/>
          <w:tab w:val="left" w:pos="1276"/>
        </w:tabs>
        <w:autoSpaceDE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Настоящее Положение в соответствии с главой 31 Налогового кодекса Российской Федерации устанавливает земельный налог на территории </w:t>
      </w:r>
      <w:r>
        <w:rPr>
          <w:rFonts w:ascii="Times New Roman" w:hAnsi="Times New Roman" w:cs="Times New Roman"/>
        </w:rPr>
        <w:t>муниципального образования сельского поселения «Посёлок Дугна»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6CE8" w:rsidRDefault="00096CE8" w:rsidP="00096CE8">
      <w:pPr>
        <w:tabs>
          <w:tab w:val="left" w:pos="360"/>
          <w:tab w:val="left" w:pos="1276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Настоящим Положением  определяются налоговые ставки земельного налога, порядок и сроки его уплаты на территории муниципального образования сельского поселения «Посёлок Дугна» в отношении налогоплательщиков-организаций.</w:t>
      </w:r>
    </w:p>
    <w:p w:rsidR="00096CE8" w:rsidRPr="00096CE8" w:rsidRDefault="00096CE8" w:rsidP="00096CE8">
      <w:pPr>
        <w:pStyle w:val="a5"/>
        <w:numPr>
          <w:ilvl w:val="0"/>
          <w:numId w:val="3"/>
        </w:numPr>
        <w:tabs>
          <w:tab w:val="left" w:pos="360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CE8">
        <w:rPr>
          <w:rFonts w:ascii="Times New Roman" w:hAnsi="Times New Roman" w:cs="Times New Roman"/>
          <w:sz w:val="24"/>
          <w:szCs w:val="24"/>
        </w:rPr>
        <w:t>Устанавливаются налоговые ставки в следующих размерах:</w:t>
      </w:r>
    </w:p>
    <w:p w:rsidR="00096CE8" w:rsidRDefault="00096CE8" w:rsidP="00096CE8">
      <w:pPr>
        <w:numPr>
          <w:ilvl w:val="1"/>
          <w:numId w:val="2"/>
        </w:numPr>
        <w:tabs>
          <w:tab w:val="left" w:pos="360"/>
          <w:tab w:val="left" w:pos="1276"/>
        </w:tabs>
        <w:autoSpaceDE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0,3 процента в отношении земельных участков:</w:t>
      </w:r>
    </w:p>
    <w:p w:rsidR="00096CE8" w:rsidRDefault="00096CE8" w:rsidP="00096CE8">
      <w:pPr>
        <w:tabs>
          <w:tab w:val="left" w:pos="360"/>
          <w:tab w:val="left" w:pos="1276"/>
        </w:tabs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096CE8" w:rsidRDefault="00096CE8" w:rsidP="00096CE8">
      <w:pPr>
        <w:tabs>
          <w:tab w:val="left" w:pos="360"/>
          <w:tab w:val="left" w:pos="1276"/>
        </w:tabs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занятых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>
          <w:rPr>
            <w:rStyle w:val="a7"/>
            <w:rFonts w:ascii="Times New Roman" w:hAnsi="Times New Roman" w:cs="Times New Roman"/>
            <w:sz w:val="24"/>
            <w:szCs w:val="24"/>
          </w:rPr>
          <w:t>жилищным фондом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096CE8" w:rsidRDefault="00096CE8" w:rsidP="00096CE8">
      <w:pPr>
        <w:tabs>
          <w:tab w:val="left" w:pos="360"/>
          <w:tab w:val="left" w:pos="1276"/>
        </w:tabs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приобретенных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(предоставленных) для </w:t>
      </w:r>
      <w:hyperlink r:id="rId9" w:history="1">
        <w:r>
          <w:rPr>
            <w:rStyle w:val="a7"/>
            <w:rFonts w:ascii="Times New Roman" w:hAnsi="Times New Roman" w:cs="Times New Roman"/>
            <w:sz w:val="24"/>
            <w:szCs w:val="24"/>
          </w:rPr>
          <w:t>личного подсобного хозяйства</w:t>
        </w:r>
      </w:hyperlink>
      <w:r>
        <w:rPr>
          <w:rFonts w:ascii="Times New Roman" w:hAnsi="Times New Roman" w:cs="Times New Roman"/>
          <w:sz w:val="24"/>
          <w:szCs w:val="24"/>
        </w:rPr>
        <w:t>, садоводства, огородничества или животноводства, а также дачного хозяйства;</w:t>
      </w:r>
    </w:p>
    <w:p w:rsidR="00096CE8" w:rsidRDefault="00096CE8" w:rsidP="00096CE8">
      <w:pPr>
        <w:tabs>
          <w:tab w:val="left" w:pos="360"/>
          <w:tab w:val="left" w:pos="1276"/>
        </w:tabs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ограниченных в обороте в соответствии с </w:t>
      </w:r>
      <w:hyperlink r:id="rId10" w:history="1">
        <w:r>
          <w:rPr>
            <w:rStyle w:val="a7"/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предоставленных для обеспечения обороны, безопасности и таможенных нужд;</w:t>
      </w:r>
    </w:p>
    <w:p w:rsidR="00096CE8" w:rsidRDefault="00096CE8" w:rsidP="00096CE8">
      <w:pPr>
        <w:numPr>
          <w:ilvl w:val="1"/>
          <w:numId w:val="2"/>
        </w:numPr>
        <w:tabs>
          <w:tab w:val="left" w:pos="360"/>
          <w:tab w:val="left" w:pos="1276"/>
        </w:tabs>
        <w:autoSpaceDE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1,5 процента в отношении прочих земельных участков на территории </w:t>
      </w:r>
      <w:r>
        <w:rPr>
          <w:rFonts w:ascii="Times New Roman" w:hAnsi="Times New Roman" w:cs="Times New Roman"/>
        </w:rPr>
        <w:t>муниципального образования сельского поселения «Посёлок Дугна»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96CE8" w:rsidRPr="00096CE8" w:rsidRDefault="00096CE8" w:rsidP="00096CE8">
      <w:pPr>
        <w:pStyle w:val="a5"/>
        <w:numPr>
          <w:ilvl w:val="0"/>
          <w:numId w:val="3"/>
        </w:numPr>
        <w:tabs>
          <w:tab w:val="left" w:pos="360"/>
          <w:tab w:val="left" w:pos="1276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6CE8">
        <w:rPr>
          <w:rFonts w:ascii="Times New Roman" w:hAnsi="Times New Roman" w:cs="Times New Roman"/>
          <w:sz w:val="24"/>
          <w:szCs w:val="24"/>
        </w:rPr>
        <w:t xml:space="preserve">Налоговым периодом признаётся календарный год. </w:t>
      </w:r>
    </w:p>
    <w:p w:rsidR="00096CE8" w:rsidRDefault="00096CE8" w:rsidP="00096CE8">
      <w:pPr>
        <w:tabs>
          <w:tab w:val="left" w:pos="360"/>
          <w:tab w:val="left" w:pos="1276"/>
        </w:tabs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Отчётными периодами для налогоплательщиков-организаций признаются первый квартал, второй квартал и третий квартал календарного года.</w:t>
      </w:r>
    </w:p>
    <w:p w:rsidR="00096CE8" w:rsidRDefault="00096CE8" w:rsidP="00096CE8">
      <w:pPr>
        <w:tabs>
          <w:tab w:val="left" w:pos="360"/>
          <w:tab w:val="left" w:pos="1276"/>
        </w:tabs>
        <w:autoSpaceDE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Налогоплательщики-организации, представляют в налоговые органы налоговые декларации и уплачивают налог, подлежащий уплате по истечении налогового периода, не позднее 1 февраля года, следующего за истекшим периодом.</w:t>
      </w:r>
    </w:p>
    <w:p w:rsidR="00096CE8" w:rsidRDefault="00096CE8" w:rsidP="00096CE8">
      <w:pPr>
        <w:numPr>
          <w:ilvl w:val="0"/>
          <w:numId w:val="3"/>
        </w:numPr>
        <w:tabs>
          <w:tab w:val="left" w:pos="360"/>
          <w:tab w:val="left" w:pos="1276"/>
        </w:tabs>
        <w:autoSpaceDE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Налогоплательщики-организации исчисляют суммы авансовых платежей по земельному налогу по истечении первого, второго и третьего квартала текущего налогового периода как произведение соответствующей налоговой базы, определяемой в соответствии со ст. 390-392 Налогового кодекса РФ. Уплата авансовых платежей устанавливается в срок не позднее пяти дней после окончания срока представления налогоплательщиками расчётов сумм по авансовым платежам по земельному налогу, определённого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абз</w:t>
      </w:r>
      <w:proofErr w:type="spellEnd"/>
      <w:r>
        <w:rPr>
          <w:rFonts w:ascii="Times New Roman" w:hAnsi="Times New Roman" w:cs="Times New Roman"/>
          <w:sz w:val="24"/>
          <w:szCs w:val="24"/>
        </w:rPr>
        <w:t>. 2 ч. 3 ст. 398 НК РФ. По итогам налогового периода осуществляется перерасчёт и уплата земельного налога не позднее пятого февраля года, следующего за истекшим налоговым периодом.</w:t>
      </w:r>
    </w:p>
    <w:p w:rsidR="00096CE8" w:rsidRDefault="00096CE8" w:rsidP="00096CE8">
      <w:pPr>
        <w:numPr>
          <w:ilvl w:val="0"/>
          <w:numId w:val="3"/>
        </w:numPr>
        <w:tabs>
          <w:tab w:val="left" w:pos="360"/>
          <w:tab w:val="left" w:pos="1276"/>
        </w:tabs>
        <w:autoSpaceDE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Налогоплательщики-организации исчисляют сумму налога (сумму авансовых платежей по налогу) самостоятельно.</w:t>
      </w:r>
    </w:p>
    <w:p w:rsidR="00232155" w:rsidRPr="00232155" w:rsidRDefault="00232155" w:rsidP="00232155">
      <w:pPr>
        <w:tabs>
          <w:tab w:val="left" w:pos="360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9F8" w:rsidRPr="007019F8" w:rsidRDefault="007019F8" w:rsidP="007019F8">
      <w:pPr>
        <w:tabs>
          <w:tab w:val="left" w:pos="360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9F8" w:rsidRDefault="007019F8" w:rsidP="007019F8">
      <w:pPr>
        <w:pStyle w:val="a5"/>
        <w:tabs>
          <w:tab w:val="left" w:pos="360"/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66FB7" w:rsidRPr="007019F8" w:rsidRDefault="00096CE8" w:rsidP="007019F8">
      <w:pPr>
        <w:pStyle w:val="a5"/>
        <w:numPr>
          <w:ilvl w:val="0"/>
          <w:numId w:val="3"/>
        </w:numPr>
        <w:tabs>
          <w:tab w:val="left" w:pos="360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19F8">
        <w:rPr>
          <w:rFonts w:ascii="Times New Roman" w:hAnsi="Times New Roman" w:cs="Times New Roman"/>
          <w:sz w:val="24"/>
          <w:szCs w:val="24"/>
        </w:rPr>
        <w:t>Дополнительно освободить от уплаты земельного налога следующие категории налогоплательщиков:</w:t>
      </w:r>
    </w:p>
    <w:p w:rsidR="00E66FB7" w:rsidRPr="00E66FB7" w:rsidRDefault="00096CE8" w:rsidP="00E66FB7">
      <w:pPr>
        <w:pStyle w:val="a5"/>
        <w:tabs>
          <w:tab w:val="left" w:pos="360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учреждения здравоохранения, финансируемые (получающие субсидии) из областного бюджета;</w:t>
      </w:r>
    </w:p>
    <w:p w:rsidR="00096CE8" w:rsidRDefault="00096CE8" w:rsidP="00096CE8">
      <w:pPr>
        <w:pStyle w:val="a5"/>
        <w:tabs>
          <w:tab w:val="left" w:pos="360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учреждения социального обеспечения, финансируемые (получающие субсидии) из областного бюджета;</w:t>
      </w:r>
    </w:p>
    <w:p w:rsidR="00096CE8" w:rsidRDefault="00096CE8" w:rsidP="00096CE8">
      <w:pPr>
        <w:pStyle w:val="a5"/>
        <w:tabs>
          <w:tab w:val="left" w:pos="360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членов многодетной семьи, зарегистрированных на территории Калужской области в качестве многодетной семьи, в порядке, установленном Законом Калужской области от 05 мая 2000 года №8-О</w:t>
      </w:r>
      <w:proofErr w:type="gramStart"/>
      <w:r>
        <w:rPr>
          <w:rFonts w:ascii="Times New Roman" w:hAnsi="Times New Roman" w:cs="Times New Roman"/>
          <w:sz w:val="24"/>
          <w:szCs w:val="24"/>
        </w:rPr>
        <w:t>З(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 «О статусе многодетной семьи в Калужской области и мерах её социальной поддержки». </w:t>
      </w:r>
    </w:p>
    <w:p w:rsidR="00096CE8" w:rsidRDefault="00096CE8" w:rsidP="00096CE8">
      <w:pPr>
        <w:pStyle w:val="a5"/>
        <w:tabs>
          <w:tab w:val="left" w:pos="360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Льгота указанной категории налогоплательщиков предоставляется на основании документа, подтверждающего статус многодетной семьи, выданного уполномоченным органом местного самоуправления Калужской области в сфере социальной защиты населения.</w:t>
      </w:r>
    </w:p>
    <w:p w:rsidR="00096CE8" w:rsidRDefault="00096CE8" w:rsidP="00096CE8">
      <w:pPr>
        <w:autoSpaceDE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96CE8" w:rsidRDefault="00096CE8" w:rsidP="00096CE8">
      <w:pPr>
        <w:autoSpaceDE w:val="0"/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096CE8" w:rsidRDefault="00096CE8" w:rsidP="00096CE8">
      <w:pPr>
        <w:autoSpaceDE w:val="0"/>
        <w:spacing w:after="0" w:line="240" w:lineRule="auto"/>
        <w:ind w:left="1276" w:hanging="16"/>
        <w:jc w:val="both"/>
        <w:rPr>
          <w:rFonts w:ascii="Times New Roman" w:hAnsi="Times New Roman" w:cs="Times New Roman"/>
          <w:sz w:val="24"/>
          <w:szCs w:val="24"/>
        </w:rPr>
      </w:pPr>
    </w:p>
    <w:p w:rsidR="00096CE8" w:rsidRDefault="00096CE8" w:rsidP="00096CE8">
      <w:pPr>
        <w:autoSpaceDE w:val="0"/>
        <w:spacing w:after="0"/>
        <w:jc w:val="both"/>
        <w:rPr>
          <w:sz w:val="24"/>
          <w:szCs w:val="24"/>
        </w:rPr>
      </w:pPr>
    </w:p>
    <w:p w:rsidR="00096CE8" w:rsidRDefault="00096CE8" w:rsidP="00096CE8">
      <w:pPr>
        <w:ind w:left="1320"/>
        <w:rPr>
          <w:sz w:val="24"/>
          <w:szCs w:val="24"/>
        </w:rPr>
      </w:pPr>
    </w:p>
    <w:p w:rsidR="00096CE8" w:rsidRDefault="00096CE8" w:rsidP="00096CE8">
      <w:pPr>
        <w:rPr>
          <w:b/>
          <w:sz w:val="24"/>
          <w:szCs w:val="24"/>
        </w:rPr>
      </w:pPr>
    </w:p>
    <w:p w:rsidR="00096CE8" w:rsidRDefault="00096CE8" w:rsidP="00096CE8">
      <w:pPr>
        <w:rPr>
          <w:b/>
          <w:sz w:val="24"/>
          <w:szCs w:val="24"/>
        </w:rPr>
      </w:pPr>
    </w:p>
    <w:p w:rsidR="00096CE8" w:rsidRDefault="00096CE8" w:rsidP="00096CE8">
      <w:pPr>
        <w:rPr>
          <w:b/>
          <w:sz w:val="24"/>
          <w:szCs w:val="24"/>
        </w:rPr>
      </w:pPr>
    </w:p>
    <w:p w:rsidR="00096CE8" w:rsidRDefault="00096CE8" w:rsidP="00096CE8">
      <w:pPr>
        <w:rPr>
          <w:b/>
          <w:sz w:val="24"/>
          <w:szCs w:val="24"/>
        </w:rPr>
      </w:pPr>
    </w:p>
    <w:p w:rsidR="00096CE8" w:rsidRDefault="00096CE8" w:rsidP="00096CE8">
      <w:pPr>
        <w:rPr>
          <w:b/>
          <w:sz w:val="24"/>
          <w:szCs w:val="24"/>
        </w:rPr>
      </w:pPr>
    </w:p>
    <w:p w:rsidR="00096CE8" w:rsidRDefault="00096CE8" w:rsidP="00096C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6CE8" w:rsidRDefault="00096CE8" w:rsidP="00096CE8">
      <w:pPr>
        <w:rPr>
          <w:b/>
          <w:sz w:val="24"/>
          <w:szCs w:val="24"/>
        </w:rPr>
      </w:pPr>
    </w:p>
    <w:p w:rsidR="00096CE8" w:rsidRDefault="00096CE8" w:rsidP="00096CE8">
      <w:pPr>
        <w:rPr>
          <w:b/>
          <w:sz w:val="24"/>
          <w:szCs w:val="24"/>
        </w:rPr>
      </w:pPr>
    </w:p>
    <w:p w:rsidR="00096CE8" w:rsidRDefault="00096CE8" w:rsidP="00096CE8">
      <w:pPr>
        <w:rPr>
          <w:b/>
          <w:sz w:val="24"/>
          <w:szCs w:val="24"/>
        </w:rPr>
      </w:pPr>
    </w:p>
    <w:p w:rsidR="00096CE8" w:rsidRDefault="00096CE8" w:rsidP="00096CE8">
      <w:pPr>
        <w:rPr>
          <w:b/>
          <w:sz w:val="24"/>
          <w:szCs w:val="24"/>
        </w:rPr>
      </w:pPr>
    </w:p>
    <w:p w:rsidR="00096CE8" w:rsidRDefault="00096CE8" w:rsidP="00096CE8">
      <w:pPr>
        <w:rPr>
          <w:sz w:val="20"/>
          <w:szCs w:val="20"/>
        </w:rPr>
      </w:pPr>
    </w:p>
    <w:p w:rsidR="00096CE8" w:rsidRDefault="00096CE8" w:rsidP="00096CE8"/>
    <w:p w:rsidR="00096CE8" w:rsidRDefault="00096CE8" w:rsidP="00096CE8"/>
    <w:p w:rsidR="00096CE8" w:rsidRDefault="00096CE8" w:rsidP="00096CE8"/>
    <w:p w:rsidR="00096CE8" w:rsidRDefault="00096CE8" w:rsidP="00096CE8"/>
    <w:p w:rsidR="00096CE8" w:rsidRDefault="00096CE8" w:rsidP="00096CE8"/>
    <w:p w:rsidR="00016004" w:rsidRDefault="00016004" w:rsidP="00016004"/>
    <w:p w:rsidR="00016004" w:rsidRDefault="00016004" w:rsidP="00016004"/>
    <w:p w:rsidR="00016004" w:rsidRDefault="00016004" w:rsidP="00016004"/>
    <w:p w:rsidR="00016004" w:rsidRDefault="00016004" w:rsidP="00016004"/>
    <w:p w:rsidR="00817362" w:rsidRDefault="00817362"/>
    <w:sectPr w:rsidR="00817362" w:rsidSect="007019F8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997505"/>
    <w:multiLevelType w:val="hybridMultilevel"/>
    <w:tmpl w:val="76AE5BC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42718"/>
    <w:multiLevelType w:val="hybridMultilevel"/>
    <w:tmpl w:val="CC22CAE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7A87"/>
    <w:rsid w:val="00016004"/>
    <w:rsid w:val="00096CE8"/>
    <w:rsid w:val="001059D4"/>
    <w:rsid w:val="0017057B"/>
    <w:rsid w:val="00232155"/>
    <w:rsid w:val="002321BB"/>
    <w:rsid w:val="002736EB"/>
    <w:rsid w:val="00350746"/>
    <w:rsid w:val="00357810"/>
    <w:rsid w:val="003C4A39"/>
    <w:rsid w:val="00471811"/>
    <w:rsid w:val="00483D6E"/>
    <w:rsid w:val="004C0B50"/>
    <w:rsid w:val="004D6CA9"/>
    <w:rsid w:val="004F440C"/>
    <w:rsid w:val="0050485B"/>
    <w:rsid w:val="007019F8"/>
    <w:rsid w:val="00705ACA"/>
    <w:rsid w:val="007122DC"/>
    <w:rsid w:val="00763381"/>
    <w:rsid w:val="00802CD8"/>
    <w:rsid w:val="00817362"/>
    <w:rsid w:val="008D10B7"/>
    <w:rsid w:val="009111C8"/>
    <w:rsid w:val="00912A80"/>
    <w:rsid w:val="00A0017B"/>
    <w:rsid w:val="00A42ED1"/>
    <w:rsid w:val="00A90599"/>
    <w:rsid w:val="00AA453C"/>
    <w:rsid w:val="00AC5D03"/>
    <w:rsid w:val="00AE4504"/>
    <w:rsid w:val="00B341BA"/>
    <w:rsid w:val="00D04192"/>
    <w:rsid w:val="00D0597D"/>
    <w:rsid w:val="00D06309"/>
    <w:rsid w:val="00D2715B"/>
    <w:rsid w:val="00DD6203"/>
    <w:rsid w:val="00E36B58"/>
    <w:rsid w:val="00E66FB7"/>
    <w:rsid w:val="00E87A87"/>
    <w:rsid w:val="00EC0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4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E87A87"/>
    <w:pPr>
      <w:spacing w:after="0" w:line="240" w:lineRule="auto"/>
      <w:ind w:left="142" w:firstLine="567"/>
    </w:pPr>
    <w:rPr>
      <w:rFonts w:ascii="Times New Roman" w:eastAsia="Times New Roman" w:hAnsi="Times New Roman" w:cs="Times New Roman"/>
      <w:b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87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7A8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715B"/>
    <w:pPr>
      <w:ind w:left="720"/>
      <w:contextualSpacing/>
    </w:pPr>
  </w:style>
  <w:style w:type="paragraph" w:styleId="a6">
    <w:name w:val="caption"/>
    <w:basedOn w:val="a"/>
    <w:next w:val="a"/>
    <w:semiHidden/>
    <w:unhideWhenUsed/>
    <w:qFormat/>
    <w:rsid w:val="00016004"/>
    <w:pPr>
      <w:spacing w:after="0" w:line="240" w:lineRule="auto"/>
      <w:ind w:left="-709" w:right="-284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styleId="a7">
    <w:name w:val="Hyperlink"/>
    <w:basedOn w:val="a0"/>
    <w:uiPriority w:val="99"/>
    <w:semiHidden/>
    <w:unhideWhenUsed/>
    <w:rsid w:val="00096CE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4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EA7BDEA33ED7B561EF60A4A3E67EEA4B5D59D82DA6644D46C6C3EF1EE2ED559634B5A56D7B5892cBQ2L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D5EA7BDEA33ED7B561EF60A4A3E67EEA4B5C59D92FA4644D46C6C3EF1EE2ED559634B5A56D7B5B92cBQA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5EA7BDEA33ED7B561EF60A4A3E67EEA4B555FDA2DA7644D46C6C3EF1EE2ED559634B5A56D7B5994cBQ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E4EC1-CCAE-4F9C-90AB-052A670BA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867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2016-03-04T05:51:00Z</cp:lastPrinted>
  <dcterms:created xsi:type="dcterms:W3CDTF">2016-02-08T09:40:00Z</dcterms:created>
  <dcterms:modified xsi:type="dcterms:W3CDTF">2016-03-04T05:55:00Z</dcterms:modified>
</cp:coreProperties>
</file>