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3E" w:rsidRDefault="00FA323E" w:rsidP="00FA323E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D1FE4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05137455" r:id="rId6"/>
        </w:object>
      </w:r>
    </w:p>
    <w:p w:rsidR="00FA323E" w:rsidRDefault="00FA323E" w:rsidP="00FA323E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Поселковая Дума</w:t>
      </w:r>
    </w:p>
    <w:p w:rsidR="00FA323E" w:rsidRDefault="00FA323E" w:rsidP="00FA323E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сельского поселения «Поселок Дугна»</w:t>
      </w:r>
    </w:p>
    <w:p w:rsidR="00FA323E" w:rsidRDefault="00FA323E" w:rsidP="00FA323E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Калужской области</w:t>
      </w:r>
    </w:p>
    <w:p w:rsidR="00FA323E" w:rsidRDefault="00FA323E" w:rsidP="00FA323E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FA323E" w:rsidRDefault="00FA323E" w:rsidP="00FA3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A323E" w:rsidRDefault="00FA323E" w:rsidP="00FA323E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FA323E" w:rsidRDefault="00FA323E" w:rsidP="00FA323E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</w:t>
      </w:r>
    </w:p>
    <w:p w:rsidR="00FA323E" w:rsidRDefault="00FA323E" w:rsidP="00FA323E">
      <w:pPr>
        <w:tabs>
          <w:tab w:val="left" w:pos="304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323E" w:rsidRPr="00FA323E" w:rsidRDefault="00FA323E" w:rsidP="00FA323E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A323E">
        <w:rPr>
          <w:rFonts w:ascii="Times New Roman" w:eastAsia="Times New Roman" w:hAnsi="Times New Roman" w:cs="Times New Roman"/>
          <w:sz w:val="26"/>
          <w:szCs w:val="26"/>
        </w:rPr>
        <w:t xml:space="preserve">от 30 сентября 2015 год                                                               </w:t>
      </w:r>
      <w:r w:rsidR="00516218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9E717B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A323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A323E" w:rsidRDefault="00FA323E" w:rsidP="00FA323E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угна</w:t>
      </w:r>
    </w:p>
    <w:p w:rsidR="00FA323E" w:rsidRDefault="00FA323E" w:rsidP="00FA323E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323E" w:rsidRDefault="00FA323E" w:rsidP="00FA323E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заместителе председателя Поселковой Думы сельского поселения «Поселок Дугна» третьего созыва</w:t>
      </w:r>
      <w:bookmarkStart w:id="0" w:name="_GoBack"/>
      <w:bookmarkEnd w:id="0"/>
    </w:p>
    <w:p w:rsidR="00FA323E" w:rsidRDefault="00FA323E" w:rsidP="00FA323E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323E" w:rsidRDefault="00FA323E" w:rsidP="00FA32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соответствии с Уставом сельского поселения «Поселок Дугна» Поселковая Дума сельского поселения «поселок Дугна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ЕШИЛА:</w:t>
      </w:r>
    </w:p>
    <w:p w:rsidR="00FA323E" w:rsidRDefault="00FA323E" w:rsidP="00FA32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323E" w:rsidRDefault="00FA323E" w:rsidP="00FA323E">
      <w:pPr>
        <w:numPr>
          <w:ilvl w:val="0"/>
          <w:numId w:val="1"/>
        </w:numPr>
        <w:tabs>
          <w:tab w:val="num" w:pos="1276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Утвердить протокол от 30 сентября 2015 года №4 заседания счётной комиссии Поселковой Думы сельского поселения «Поселок Дугна» о результатах тайного голосования по избранию заместителя председателя Поселковой Думы сельского поселения «Поселок Дугна» третьего созыва.</w:t>
      </w:r>
    </w:p>
    <w:p w:rsidR="00FA323E" w:rsidRDefault="00FA323E" w:rsidP="00FA323E">
      <w:pPr>
        <w:pStyle w:val="a3"/>
        <w:numPr>
          <w:ilvl w:val="0"/>
          <w:numId w:val="1"/>
        </w:numPr>
        <w:tabs>
          <w:tab w:val="num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тайного голосования избрать из состава Поселковой Думы сельского поселения «Поселок Дугна» третьего созыва заместителем председателя Поселковой Думы сельского поселения «Поселок Дугна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ретьего созыва депутата Поселковой Думы сельского поселения «Поселок Дугна» третьего созыва </w:t>
      </w:r>
      <w:r w:rsidR="005162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Ходыреву Юлию Васильевну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FA323E" w:rsidRDefault="00FA323E" w:rsidP="00FA323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Настоящее Решение подлежит официальному опубликованию в газете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района Калужской области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Ферзиковские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вести».</w:t>
      </w:r>
    </w:p>
    <w:p w:rsidR="00FA323E" w:rsidRDefault="00FA323E" w:rsidP="00FA323E">
      <w:pPr>
        <w:numPr>
          <w:ilvl w:val="0"/>
          <w:numId w:val="1"/>
        </w:numPr>
        <w:tabs>
          <w:tab w:val="num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Решение вступает в силу с момента его принятия. </w:t>
      </w:r>
    </w:p>
    <w:p w:rsidR="00FA323E" w:rsidRDefault="00FA323E" w:rsidP="00FA323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323E" w:rsidRDefault="00FA323E" w:rsidP="00FA323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323E" w:rsidRDefault="00FA323E" w:rsidP="00FA323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323E" w:rsidRDefault="00FA323E" w:rsidP="00FA323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сельского поселения </w:t>
      </w:r>
    </w:p>
    <w:p w:rsidR="002B084F" w:rsidRDefault="00FA323E" w:rsidP="00FA323E"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«Поселок Дугна»                                                                     </w:t>
      </w:r>
      <w:r w:rsidR="00516218">
        <w:rPr>
          <w:rFonts w:ascii="Times New Roman" w:eastAsia="Times New Roman" w:hAnsi="Times New Roman" w:cs="Times New Roman"/>
          <w:b/>
          <w:sz w:val="28"/>
          <w:szCs w:val="28"/>
        </w:rPr>
        <w:t>Н.А.Клещеева</w:t>
      </w:r>
    </w:p>
    <w:sectPr w:rsidR="002B084F" w:rsidSect="004D1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708A9"/>
    <w:multiLevelType w:val="multilevel"/>
    <w:tmpl w:val="C9F8B95A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323E"/>
    <w:rsid w:val="00071D05"/>
    <w:rsid w:val="002A1445"/>
    <w:rsid w:val="002B084F"/>
    <w:rsid w:val="004D1FE4"/>
    <w:rsid w:val="00516218"/>
    <w:rsid w:val="009E717B"/>
    <w:rsid w:val="00D0533C"/>
    <w:rsid w:val="00F765EB"/>
    <w:rsid w:val="00FA3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23E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2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2015-09-30T13:57:00Z</cp:lastPrinted>
  <dcterms:created xsi:type="dcterms:W3CDTF">2015-09-30T10:31:00Z</dcterms:created>
  <dcterms:modified xsi:type="dcterms:W3CDTF">2015-09-30T13:58:00Z</dcterms:modified>
</cp:coreProperties>
</file>