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48491559" r:id="rId7"/>
        </w:objec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Поселок Дугна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295508">
        <w:rPr>
          <w:rFonts w:ascii="Times New Roman" w:hAnsi="Times New Roman" w:cs="Times New Roman"/>
          <w:u w:val="single"/>
        </w:rPr>
        <w:t xml:space="preserve">  10 февраля</w:t>
      </w:r>
      <w:r w:rsidRPr="00993069">
        <w:rPr>
          <w:rFonts w:ascii="Times New Roman" w:hAnsi="Times New Roman" w:cs="Times New Roman"/>
          <w:u w:val="single"/>
        </w:rPr>
        <w:t xml:space="preserve"> 2017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95508">
        <w:rPr>
          <w:rFonts w:ascii="Times New Roman" w:hAnsi="Times New Roman" w:cs="Times New Roman"/>
        </w:rPr>
        <w:t xml:space="preserve">                        № 6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993069">
        <w:rPr>
          <w:rFonts w:ascii="Times New Roman" w:hAnsi="Times New Roman" w:cs="Times New Roman"/>
          <w:b/>
        </w:rPr>
        <w:t xml:space="preserve">п. </w:t>
      </w:r>
      <w:r>
        <w:rPr>
          <w:rFonts w:ascii="Times New Roman" w:hAnsi="Times New Roman" w:cs="Times New Roman"/>
          <w:b/>
        </w:rPr>
        <w:t>Дугна</w:t>
      </w:r>
      <w:r w:rsidRPr="00993069">
        <w:rPr>
          <w:rFonts w:ascii="Times New Roman" w:hAnsi="Times New Roman" w:cs="Times New Roman"/>
          <w:b/>
        </w:rPr>
        <w:t xml:space="preserve"> 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E86A03" w:rsidRPr="00622F4E" w:rsidRDefault="00E86A03" w:rsidP="00E86A0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«Поселок Дугна»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 w:rsidR="00622F4E">
        <w:rPr>
          <w:rFonts w:ascii="Times New Roman" w:hAnsi="Times New Roman" w:cs="Times New Roman"/>
          <w:b/>
        </w:rPr>
        <w:t>6 года № 60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>Об утверждении м</w:t>
      </w:r>
      <w:r w:rsidR="00622F4E">
        <w:rPr>
          <w:rFonts w:ascii="Times New Roman" w:eastAsia="Times New Roman" w:hAnsi="Times New Roman" w:cs="Times New Roman"/>
          <w:b/>
          <w:bCs/>
          <w:kern w:val="28"/>
        </w:rPr>
        <w:t xml:space="preserve">униципальной программы 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 </w:t>
      </w:r>
      <w:r w:rsidR="00622F4E" w:rsidRPr="00622F4E">
        <w:rPr>
          <w:rFonts w:ascii="Times New Roman" w:eastAsia="Times New Roman" w:hAnsi="Times New Roman" w:cs="Times New Roman"/>
          <w:b/>
        </w:rPr>
        <w:t>«Благоустройство территории муниципального образования сельского поселения «Поселок Дугна» на 2017-2019 годы»</w:t>
      </w:r>
    </w:p>
    <w:p w:rsidR="00E86A03" w:rsidRPr="00182301" w:rsidRDefault="00E86A03" w:rsidP="00E86A03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A03" w:rsidRPr="00182301" w:rsidRDefault="00E86A03" w:rsidP="00E86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 26 марта 2014 года № 22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E86A03" w:rsidRPr="00993069" w:rsidRDefault="00E86A03" w:rsidP="00E86A03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E86A03" w:rsidRPr="00993069" w:rsidRDefault="00E86A03" w:rsidP="00E86A0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622F4E">
        <w:rPr>
          <w:rFonts w:ascii="Times New Roman" w:hAnsi="Times New Roman" w:cs="Times New Roman"/>
          <w:sz w:val="26"/>
          <w:szCs w:val="26"/>
        </w:rPr>
        <w:t>60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Б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>лагоустройство территории муниципального образования сельского п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оселения «Поселок Дугна» на 2017-2019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Pr="0099306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«Объемы финансирования» пасп</w:t>
      </w:r>
      <w:r w:rsidR="00622F4E">
        <w:rPr>
          <w:rFonts w:ascii="Times New Roman" w:hAnsi="Times New Roman" w:cs="Times New Roman"/>
          <w:b/>
          <w:sz w:val="26"/>
          <w:szCs w:val="26"/>
        </w:rPr>
        <w:t xml:space="preserve">орта муниципальной программы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2F4E">
        <w:rPr>
          <w:rFonts w:ascii="Times New Roman" w:hAnsi="Times New Roman" w:cs="Times New Roman"/>
          <w:b/>
          <w:sz w:val="26"/>
          <w:szCs w:val="26"/>
        </w:rPr>
        <w:t>«Благоустройство территории муниципального образования сельского поселения «Поселок Дугна» на 2017-2019 годы»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622F4E" w:rsidRPr="0084291B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325"/>
      </w:tblGrid>
      <w:tr w:rsidR="00622F4E" w:rsidRPr="00EB2E80" w:rsidTr="003343F1">
        <w:tc>
          <w:tcPr>
            <w:tcW w:w="4503" w:type="dxa"/>
            <w:vAlign w:val="center"/>
          </w:tcPr>
          <w:p w:rsidR="00622F4E" w:rsidRPr="00EB2E80" w:rsidRDefault="00622F4E" w:rsidP="003343F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Объемы финансирования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счет всех источников финансирования</w:t>
            </w:r>
          </w:p>
        </w:tc>
        <w:tc>
          <w:tcPr>
            <w:tcW w:w="5325" w:type="dxa"/>
          </w:tcPr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составляет: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–201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–</w:t>
            </w:r>
            <w:bookmarkStart w:id="0" w:name="_GoBack"/>
            <w:bookmarkEnd w:id="0"/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2264,613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––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2 219,613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754,871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754,871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754,871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ассигнования, предусмотр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енные в плановом периоде 2018-2019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годов, могут быть уточнены при формировании проектов областных законов об областном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2018-2019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годы </w:t>
            </w:r>
          </w:p>
        </w:tc>
      </w:tr>
    </w:tbl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Pr="00993069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Default="00622F4E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6A03" w:rsidRPr="0084291B" w:rsidRDefault="00E86A03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="00927855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изложить в новой редакции:</w:t>
      </w:r>
    </w:p>
    <w:p w:rsidR="00E86A03" w:rsidRPr="000E297C" w:rsidRDefault="00E86A03" w:rsidP="00E86A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27855" w:rsidRDefault="00927855" w:rsidP="00E86A0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7855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927855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927855" w:rsidRPr="00A42242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Таблица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7"/>
        <w:gridCol w:w="1701"/>
        <w:gridCol w:w="1559"/>
        <w:gridCol w:w="1701"/>
      </w:tblGrid>
      <w:tr w:rsidR="00927855" w:rsidRPr="00807408" w:rsidTr="003343F1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927855" w:rsidRPr="00807408" w:rsidTr="003343F1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927855" w:rsidRPr="00807408" w:rsidTr="003343F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27855" w:rsidRPr="00837BAD" w:rsidTr="003343F1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A12C57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37BAD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37BAD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  <w:r w:rsidR="00927855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927855" w:rsidRPr="00807408" w:rsidTr="003343F1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светильников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672573" w:rsidTr="003343F1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</w:tr>
      <w:tr w:rsidR="00927855" w:rsidRPr="00807408" w:rsidTr="003343F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D4539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 ОЗЕЛЕНЕНИЮ ТЕРРИТОРИЙ СЕЛЬСКИХ НАСЕЛЕННЫХ ПУНКТОВ:</w:t>
            </w:r>
          </w:p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70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27855" w:rsidRPr="00807408" w:rsidTr="003343F1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905B97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27855" w:rsidRPr="00905B97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905B9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</w:t>
            </w:r>
          </w:p>
          <w:p w:rsidR="00927855" w:rsidRPr="00905B9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</w:t>
            </w:r>
            <w:r w:rsidR="00D742F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871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</w:tr>
      <w:tr w:rsidR="00927855" w:rsidRPr="00807408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содержанию детской игровой 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3F6146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3F6146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ED2340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</w:t>
            </w:r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ержанию спортивной площадки в п</w:t>
            </w:r>
            <w:proofErr w:type="gramStart"/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угна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00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 w:rsidRPr="00814F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7855" w:rsidRPr="00807408" w:rsidTr="003343F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</w:tr>
      <w:tr w:rsidR="00927855" w:rsidRPr="00807408" w:rsidTr="003343F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855" w:rsidRPr="00F2023E" w:rsidTr="003343F1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369,871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369,871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369,871</w:t>
            </w:r>
          </w:p>
        </w:tc>
      </w:tr>
      <w:tr w:rsidR="00927855" w:rsidRPr="00807408" w:rsidTr="003343F1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</w:tr>
      <w:tr w:rsidR="00927855" w:rsidRPr="00807408" w:rsidTr="003343F1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</w:tr>
      <w:tr w:rsidR="00927855" w:rsidRPr="00F2023E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739,871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739,871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739,871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7855" w:rsidRPr="00B67646" w:rsidRDefault="00927855" w:rsidP="00927855">
      <w:pPr>
        <w:pStyle w:val="ConsPlusNormal"/>
        <w:ind w:firstLine="540"/>
        <w:jc w:val="both"/>
      </w:pPr>
      <w:r w:rsidRPr="00B67646">
        <w:t>&lt;*&gt; Объемы финансовых средств местного бюджета на реализацию программных мероприятий уточняются</w:t>
      </w:r>
      <w:r>
        <w:t xml:space="preserve"> после принятия решения Поселковой</w:t>
      </w:r>
      <w:r w:rsidRPr="00B67646">
        <w:t xml:space="preserve"> Думы о бюджете сельского поселения </w:t>
      </w:r>
      <w:r>
        <w:t>«Поселок Дугна»</w:t>
      </w:r>
      <w:r w:rsidRPr="00B67646">
        <w:t xml:space="preserve"> на очередной финансовый год и на плановый период.</w:t>
      </w:r>
    </w:p>
    <w:p w:rsidR="00927855" w:rsidRPr="00927855" w:rsidRDefault="00927855" w:rsidP="00927855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Par260"/>
      <w:bookmarkEnd w:id="1"/>
      <w:r w:rsidRPr="00927855">
        <w:rPr>
          <w:rFonts w:ascii="Times New Roman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927855">
        <w:rPr>
          <w:rFonts w:ascii="Times New Roman" w:hAnsi="Times New Roman" w:cs="Times New Roman"/>
        </w:rPr>
        <w:t>Ферзиковский</w:t>
      </w:r>
      <w:proofErr w:type="spellEnd"/>
      <w:r w:rsidRPr="00927855">
        <w:rPr>
          <w:rFonts w:ascii="Times New Roman" w:hAnsi="Times New Roman" w:cs="Times New Roman"/>
        </w:rPr>
        <w:t xml:space="preserve"> район</w:t>
      </w:r>
    </w:p>
    <w:p w:rsidR="00E86A03" w:rsidRPr="0084291B" w:rsidRDefault="00E86A03" w:rsidP="00E86A0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E86A03" w:rsidRDefault="00E86A03" w:rsidP="00E86A03">
      <w:pPr>
        <w:jc w:val="both"/>
        <w:rPr>
          <w:sz w:val="26"/>
          <w:szCs w:val="26"/>
        </w:rPr>
      </w:pPr>
    </w:p>
    <w:p w:rsidR="00E86A03" w:rsidRPr="005E75C7" w:rsidRDefault="00E86A03" w:rsidP="00E86A03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86A03" w:rsidRDefault="00E86A03" w:rsidP="00E86A03">
      <w:pPr>
        <w:spacing w:after="0" w:line="240" w:lineRule="auto"/>
        <w:rPr>
          <w:rFonts w:ascii="Times New Roman" w:hAnsi="Times New Roman" w:cs="Times New Roman"/>
        </w:rPr>
        <w:sectPr w:rsidR="00E86A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7855" w:rsidRPr="00457844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Раздел 6. </w:t>
      </w:r>
      <w:r w:rsidRPr="00457844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927855" w:rsidRPr="00CE3C23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</w:rPr>
        <w:t>ПРОГРАММНЫХ МЕРОПРИЯТИЙ  МУНИЦИПАЛЬНОЙ ПРОГРАММЫ</w:t>
      </w:r>
    </w:p>
    <w:p w:rsidR="00927855" w:rsidRPr="00CE3C23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7855" w:rsidRPr="00A1510F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377"/>
        <w:gridCol w:w="1417"/>
        <w:gridCol w:w="1985"/>
        <w:gridCol w:w="2126"/>
        <w:gridCol w:w="1559"/>
        <w:gridCol w:w="992"/>
        <w:gridCol w:w="993"/>
        <w:gridCol w:w="992"/>
      </w:tblGrid>
      <w:tr w:rsidR="00927855" w:rsidRPr="00CE3C23" w:rsidTr="00526505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расходов,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(тыс.</w:t>
            </w:r>
            <w:proofErr w:type="gramEnd"/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</w:t>
            </w: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1.</w:t>
            </w:r>
          </w:p>
        </w:tc>
        <w:tc>
          <w:tcPr>
            <w:tcW w:w="4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900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</w:t>
            </w:r>
            <w:r w:rsidR="00526505"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1C5DA8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1C5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замена вышедших из строя ламп,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светильников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ОЗЕЛЕНЕНИЮТЕРРИТОРИЙ</w:t>
            </w:r>
            <w:r w:rsidRPr="001C5DA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СЕЛЬСКИХ НАСЕЛЕННЫХ ПУНКТОВ:</w:t>
            </w:r>
          </w:p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A66D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7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7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6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БЛАГОУСТРОЙСТВУ:</w:t>
            </w:r>
          </w:p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9766C">
              <w:rPr>
                <w:rFonts w:ascii="Times New Roman" w:eastAsia="Times New Roman" w:hAnsi="Times New Roman" w:cs="Times New Roman"/>
                <w:color w:val="FF0000"/>
              </w:rPr>
              <w:t>средства местного бюджета</w:t>
            </w:r>
            <w:r w:rsidR="00C9766C" w:rsidRPr="00C9766C">
              <w:rPr>
                <w:rFonts w:ascii="Times New Roman" w:eastAsia="Times New Roman" w:hAnsi="Times New Roman" w:cs="Times New Roman"/>
                <w:color w:val="FF0000"/>
              </w:rPr>
              <w:t>,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1154,613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обустройству, ремонту и содержанию детской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СП «Поселок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457844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содержанию спортивной площадки в п. Дугна: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урн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457844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1109,613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</w:tbl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855" w:rsidRPr="00946988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927855">
      <w:pPr>
        <w:autoSpaceDE w:val="0"/>
        <w:autoSpaceDN w:val="0"/>
        <w:adjustRightInd w:val="0"/>
        <w:spacing w:after="0" w:line="240" w:lineRule="auto"/>
        <w:ind w:firstLine="567"/>
        <w:jc w:val="center"/>
        <w:sectPr w:rsidR="00295508" w:rsidSect="00AB1E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2.  Настоящее постановление вступает в силу со дня его официального обнародования на информационном  стенде в здании администрации по адресу: пос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угна, ул.Больничная, д.11.</w:t>
      </w:r>
    </w:p>
    <w:p w:rsidR="00295508" w:rsidRDefault="00295508" w:rsidP="002955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Глава администрации</w:t>
      </w: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сельского поселения</w:t>
      </w: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295508">
          <w:pgSz w:w="11906" w:h="16838"/>
          <w:pgMar w:top="340" w:right="709" w:bottom="454" w:left="1276" w:header="709" w:footer="709" w:gutter="0"/>
          <w:cols w:space="72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«Поселок Дугна»                                                                          Л.И.Бохан           </w:t>
      </w:r>
    </w:p>
    <w:p w:rsidR="00B4094A" w:rsidRDefault="00B4094A" w:rsidP="00295508">
      <w:pPr>
        <w:autoSpaceDE w:val="0"/>
        <w:autoSpaceDN w:val="0"/>
        <w:adjustRightInd w:val="0"/>
        <w:spacing w:after="0" w:line="240" w:lineRule="auto"/>
      </w:pPr>
    </w:p>
    <w:sectPr w:rsidR="00B4094A" w:rsidSect="0029550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6A03"/>
    <w:rsid w:val="00081732"/>
    <w:rsid w:val="00295508"/>
    <w:rsid w:val="003F6146"/>
    <w:rsid w:val="00440F39"/>
    <w:rsid w:val="00526505"/>
    <w:rsid w:val="00527FCD"/>
    <w:rsid w:val="005B696C"/>
    <w:rsid w:val="00622F4E"/>
    <w:rsid w:val="00927855"/>
    <w:rsid w:val="00A54F8A"/>
    <w:rsid w:val="00B4094A"/>
    <w:rsid w:val="00C9766C"/>
    <w:rsid w:val="00D742F3"/>
    <w:rsid w:val="00E86A03"/>
    <w:rsid w:val="00ED2340"/>
    <w:rsid w:val="00FE4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F4E"/>
    <w:pPr>
      <w:ind w:left="720"/>
      <w:contextualSpacing/>
    </w:pPr>
  </w:style>
  <w:style w:type="paragraph" w:customStyle="1" w:styleId="ConsPlusNormal">
    <w:name w:val="ConsPlusNormal"/>
    <w:rsid w:val="009278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Normal">
    <w:name w:val="ConsNormal"/>
    <w:rsid w:val="00295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FEBE3-2D65-40CC-AF19-668991C2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2017-02-13T08:45:00Z</cp:lastPrinted>
  <dcterms:created xsi:type="dcterms:W3CDTF">2017-02-09T11:00:00Z</dcterms:created>
  <dcterms:modified xsi:type="dcterms:W3CDTF">2017-02-13T08:46:00Z</dcterms:modified>
</cp:coreProperties>
</file>