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02A" w:rsidRDefault="009B6AA3">
      <w:pPr>
        <w:ind w:left="360"/>
        <w:jc w:val="center"/>
        <w:rPr>
          <w:sz w:val="26"/>
          <w:szCs w:val="26"/>
        </w:rPr>
      </w:pPr>
      <w:r>
        <w:object w:dxaOrig="612" w:dyaOrig="621">
          <v:shape id="ole_rId2" o:spid="_x0000_i1025" style="width:54pt;height:54.75pt" coordsize="" o:spt="100" adj="0,,0" path="" stroked="f">
            <v:stroke joinstyle="miter"/>
            <v:imagedata r:id="rId8" o:title=""/>
            <v:formulas/>
            <v:path o:connecttype="segments"/>
          </v:shape>
          <o:OLEObject Type="Embed" ProgID="PBrush" ShapeID="ole_rId2" DrawAspect="Content" ObjectID="_1586173240" r:id="rId9"/>
        </w:object>
      </w:r>
    </w:p>
    <w:p w:rsidR="0066602A" w:rsidRDefault="009B6AA3" w:rsidP="006E793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 </w:t>
      </w:r>
    </w:p>
    <w:p w:rsidR="0066602A" w:rsidRDefault="009B6AA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сельско</w:t>
      </w:r>
      <w:r w:rsidR="006E7934">
        <w:rPr>
          <w:b/>
          <w:sz w:val="26"/>
          <w:szCs w:val="26"/>
        </w:rPr>
        <w:t>го поселения «Поселок Дугна</w:t>
      </w:r>
      <w:r>
        <w:rPr>
          <w:b/>
          <w:sz w:val="26"/>
          <w:szCs w:val="26"/>
        </w:rPr>
        <w:t xml:space="preserve">» </w:t>
      </w:r>
    </w:p>
    <w:p w:rsidR="0066602A" w:rsidRDefault="009B6AA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Калужской области</w:t>
      </w:r>
    </w:p>
    <w:p w:rsidR="0066602A" w:rsidRDefault="0066602A">
      <w:pPr>
        <w:ind w:left="567" w:right="424"/>
        <w:jc w:val="both"/>
        <w:rPr>
          <w:b/>
          <w:i/>
          <w:sz w:val="26"/>
          <w:szCs w:val="26"/>
        </w:rPr>
      </w:pPr>
    </w:p>
    <w:p w:rsidR="0066602A" w:rsidRDefault="0066602A">
      <w:pPr>
        <w:jc w:val="center"/>
        <w:rPr>
          <w:b/>
          <w:sz w:val="26"/>
          <w:szCs w:val="26"/>
        </w:rPr>
      </w:pPr>
    </w:p>
    <w:p w:rsidR="0066602A" w:rsidRDefault="009B6A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6602A" w:rsidRDefault="0066602A">
      <w:pPr>
        <w:jc w:val="center"/>
        <w:rPr>
          <w:b/>
          <w:sz w:val="32"/>
          <w:szCs w:val="32"/>
        </w:rPr>
      </w:pPr>
    </w:p>
    <w:p w:rsidR="0066602A" w:rsidRDefault="00A10074" w:rsidP="009F0020">
      <w:pPr>
        <w:rPr>
          <w:b/>
          <w:sz w:val="26"/>
          <w:szCs w:val="26"/>
        </w:rPr>
      </w:pPr>
      <w:r>
        <w:rPr>
          <w:b/>
          <w:sz w:val="26"/>
          <w:szCs w:val="26"/>
        </w:rPr>
        <w:t>от 23</w:t>
      </w:r>
      <w:r w:rsidR="00D76353">
        <w:rPr>
          <w:b/>
          <w:sz w:val="26"/>
          <w:szCs w:val="26"/>
        </w:rPr>
        <w:t xml:space="preserve"> марта 2018</w:t>
      </w:r>
      <w:r w:rsidR="009B6AA3">
        <w:rPr>
          <w:b/>
          <w:sz w:val="26"/>
          <w:szCs w:val="26"/>
        </w:rPr>
        <w:t xml:space="preserve"> года</w:t>
      </w:r>
      <w:r w:rsidR="009B6AA3">
        <w:rPr>
          <w:b/>
          <w:sz w:val="26"/>
          <w:szCs w:val="26"/>
        </w:rPr>
        <w:tab/>
      </w:r>
      <w:r w:rsidR="009F0020">
        <w:rPr>
          <w:b/>
          <w:sz w:val="26"/>
          <w:szCs w:val="26"/>
        </w:rPr>
        <w:t xml:space="preserve">                                                                                       </w:t>
      </w:r>
      <w:r>
        <w:rPr>
          <w:b/>
          <w:sz w:val="26"/>
          <w:szCs w:val="26"/>
        </w:rPr>
        <w:t>№10</w:t>
      </w:r>
    </w:p>
    <w:p w:rsidR="0066602A" w:rsidRDefault="00B761A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п.Дугна</w:t>
      </w:r>
    </w:p>
    <w:p w:rsidR="0066602A" w:rsidRDefault="0066602A">
      <w:pPr>
        <w:jc w:val="center"/>
        <w:rPr>
          <w:b/>
          <w:sz w:val="26"/>
          <w:szCs w:val="26"/>
        </w:rPr>
      </w:pPr>
    </w:p>
    <w:p w:rsidR="0066602A" w:rsidRDefault="0066602A">
      <w:pPr>
        <w:ind w:right="4819"/>
        <w:jc w:val="both"/>
        <w:rPr>
          <w:b/>
          <w:sz w:val="26"/>
          <w:szCs w:val="26"/>
        </w:rPr>
      </w:pPr>
    </w:p>
    <w:p w:rsidR="00763BA5" w:rsidRPr="00763BA5" w:rsidRDefault="00763BA5" w:rsidP="00763BA5">
      <w:pPr>
        <w:ind w:right="5102"/>
        <w:jc w:val="both"/>
        <w:rPr>
          <w:b/>
          <w:sz w:val="26"/>
          <w:szCs w:val="26"/>
        </w:rPr>
      </w:pPr>
      <w:r w:rsidRPr="00763BA5">
        <w:rPr>
          <w:b/>
          <w:sz w:val="26"/>
          <w:szCs w:val="26"/>
        </w:rPr>
        <w:t>Об утверждении актуализированной схемы водоснабжения и водоотведения на территории сельского поселения «</w:t>
      </w:r>
      <w:r>
        <w:rPr>
          <w:b/>
          <w:sz w:val="26"/>
          <w:szCs w:val="26"/>
        </w:rPr>
        <w:t>Поселок Дугна</w:t>
      </w:r>
      <w:r w:rsidRPr="00763BA5">
        <w:rPr>
          <w:b/>
          <w:sz w:val="26"/>
          <w:szCs w:val="26"/>
        </w:rPr>
        <w:t>»</w:t>
      </w:r>
    </w:p>
    <w:p w:rsidR="00763BA5" w:rsidRPr="008E51A2" w:rsidRDefault="00763BA5" w:rsidP="00763BA5"/>
    <w:p w:rsidR="00763BA5" w:rsidRPr="008E51A2" w:rsidRDefault="00763BA5" w:rsidP="00763BA5"/>
    <w:p w:rsidR="00763BA5" w:rsidRPr="00A76686" w:rsidRDefault="00763BA5" w:rsidP="00763BA5">
      <w:pPr>
        <w:jc w:val="both"/>
        <w:rPr>
          <w:b/>
          <w:sz w:val="26"/>
          <w:szCs w:val="26"/>
        </w:rPr>
      </w:pPr>
      <w:r w:rsidRPr="008E51A2">
        <w:tab/>
      </w:r>
      <w:r w:rsidRPr="00A76686">
        <w:rPr>
          <w:sz w:val="26"/>
          <w:szCs w:val="26"/>
        </w:rPr>
        <w:t xml:space="preserve">  В </w:t>
      </w:r>
      <w:r>
        <w:rPr>
          <w:sz w:val="26"/>
          <w:szCs w:val="26"/>
        </w:rPr>
        <w:t xml:space="preserve">соответствии с Федеральным закономот 07 декабря 2011 года №416-ФЗ «О водоснабжении и водоотведении», Федеральным законом </w:t>
      </w:r>
      <w:r w:rsidRPr="00A76686">
        <w:rPr>
          <w:sz w:val="26"/>
          <w:szCs w:val="26"/>
        </w:rPr>
        <w:t>от 06.10.2003</w:t>
      </w:r>
      <w:r>
        <w:rPr>
          <w:sz w:val="26"/>
          <w:szCs w:val="26"/>
        </w:rPr>
        <w:t xml:space="preserve"> года</w:t>
      </w:r>
      <w:r w:rsidRPr="00A76686">
        <w:rPr>
          <w:sz w:val="26"/>
          <w:szCs w:val="26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sz w:val="26"/>
          <w:szCs w:val="26"/>
        </w:rPr>
        <w:t xml:space="preserve">, Уставом сельского поселения «Поселок Дугна»,  администрация </w:t>
      </w:r>
      <w:r w:rsidRPr="00A76686">
        <w:rPr>
          <w:sz w:val="26"/>
          <w:szCs w:val="26"/>
        </w:rPr>
        <w:t xml:space="preserve"> сельского поселения «</w:t>
      </w:r>
      <w:r>
        <w:rPr>
          <w:sz w:val="26"/>
          <w:szCs w:val="26"/>
        </w:rPr>
        <w:t>Поселок Дугна</w:t>
      </w:r>
      <w:r w:rsidRPr="00A76686">
        <w:rPr>
          <w:sz w:val="26"/>
          <w:szCs w:val="26"/>
        </w:rPr>
        <w:t xml:space="preserve">» </w:t>
      </w:r>
      <w:r w:rsidRPr="00A76686">
        <w:rPr>
          <w:b/>
          <w:sz w:val="26"/>
          <w:szCs w:val="26"/>
        </w:rPr>
        <w:t>ПОСТАНОВЛЯЕТ:</w:t>
      </w:r>
    </w:p>
    <w:p w:rsidR="00763BA5" w:rsidRPr="00A76686" w:rsidRDefault="00763BA5" w:rsidP="00763BA5">
      <w:pPr>
        <w:ind w:firstLine="709"/>
        <w:jc w:val="both"/>
        <w:rPr>
          <w:sz w:val="26"/>
          <w:szCs w:val="26"/>
        </w:rPr>
      </w:pPr>
    </w:p>
    <w:p w:rsidR="00763BA5" w:rsidRPr="004D5774" w:rsidRDefault="00763BA5" w:rsidP="00763BA5">
      <w:pPr>
        <w:pStyle w:val="a9"/>
        <w:numPr>
          <w:ilvl w:val="0"/>
          <w:numId w:val="8"/>
        </w:numPr>
        <w:suppressAutoHyphens w:val="0"/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Pr="004D5774">
        <w:rPr>
          <w:sz w:val="26"/>
          <w:szCs w:val="26"/>
        </w:rPr>
        <w:t xml:space="preserve">твердить актуализированную </w:t>
      </w:r>
      <w:r w:rsidRPr="001417F4">
        <w:rPr>
          <w:sz w:val="26"/>
          <w:szCs w:val="26"/>
        </w:rPr>
        <w:t>схем</w:t>
      </w:r>
      <w:r>
        <w:rPr>
          <w:sz w:val="26"/>
          <w:szCs w:val="26"/>
        </w:rPr>
        <w:t>у</w:t>
      </w:r>
      <w:r w:rsidRPr="001417F4">
        <w:rPr>
          <w:sz w:val="26"/>
          <w:szCs w:val="26"/>
        </w:rPr>
        <w:t xml:space="preserve"> водоснабжения и водоотведения на территории се</w:t>
      </w:r>
      <w:r>
        <w:rPr>
          <w:sz w:val="26"/>
          <w:szCs w:val="26"/>
        </w:rPr>
        <w:t>льского поселения «Поселок Дугна</w:t>
      </w:r>
      <w:r w:rsidRPr="001417F4">
        <w:rPr>
          <w:sz w:val="26"/>
          <w:szCs w:val="26"/>
        </w:rPr>
        <w:t xml:space="preserve">» </w:t>
      </w:r>
      <w:r w:rsidRPr="004D5774">
        <w:rPr>
          <w:sz w:val="26"/>
          <w:szCs w:val="26"/>
        </w:rPr>
        <w:t>( приложение</w:t>
      </w:r>
      <w:r>
        <w:rPr>
          <w:sz w:val="26"/>
          <w:szCs w:val="26"/>
        </w:rPr>
        <w:t xml:space="preserve"> №1</w:t>
      </w:r>
      <w:r w:rsidRPr="004D5774">
        <w:rPr>
          <w:sz w:val="26"/>
          <w:szCs w:val="26"/>
        </w:rPr>
        <w:t>).</w:t>
      </w:r>
    </w:p>
    <w:p w:rsidR="00763BA5" w:rsidRPr="00763BA5" w:rsidRDefault="00763BA5" w:rsidP="00763B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>2</w:t>
      </w:r>
      <w:r w:rsidRPr="00A76686">
        <w:rPr>
          <w:sz w:val="26"/>
          <w:szCs w:val="26"/>
        </w:rPr>
        <w:t xml:space="preserve">. </w:t>
      </w:r>
      <w:r w:rsidRPr="005055D2">
        <w:rPr>
          <w:rFonts w:ascii="Times New Roman" w:hAnsi="Times New Roman" w:cs="Times New Roman"/>
          <w:sz w:val="26"/>
          <w:szCs w:val="26"/>
        </w:rPr>
        <w:t xml:space="preserve">Настоящее Постановление </w:t>
      </w:r>
      <w:r>
        <w:rPr>
          <w:rFonts w:ascii="Times New Roman" w:hAnsi="Times New Roman" w:cs="Times New Roman"/>
          <w:sz w:val="26"/>
          <w:szCs w:val="26"/>
        </w:rPr>
        <w:t xml:space="preserve">вступает в силу с момента его принятия и </w:t>
      </w:r>
      <w:r w:rsidRPr="005055D2">
        <w:rPr>
          <w:rFonts w:ascii="Times New Roman" w:hAnsi="Times New Roman" w:cs="Times New Roman"/>
          <w:sz w:val="26"/>
          <w:szCs w:val="26"/>
        </w:rPr>
        <w:t>под</w:t>
      </w:r>
      <w:r>
        <w:rPr>
          <w:rFonts w:ascii="Times New Roman" w:hAnsi="Times New Roman" w:cs="Times New Roman"/>
          <w:sz w:val="26"/>
          <w:szCs w:val="26"/>
        </w:rPr>
        <w:t>лежит обнародованию на</w:t>
      </w:r>
      <w:r w:rsidR="005D126D">
        <w:rPr>
          <w:rFonts w:ascii="Times New Roman" w:hAnsi="Times New Roman" w:cs="Times New Roman"/>
          <w:sz w:val="26"/>
          <w:szCs w:val="26"/>
        </w:rPr>
        <w:t xml:space="preserve"> </w:t>
      </w:r>
      <w:r w:rsidRPr="00C37DC1">
        <w:rPr>
          <w:rFonts w:ascii="Times New Roman" w:hAnsi="Times New Roman" w:cs="Times New Roman"/>
          <w:sz w:val="26"/>
          <w:szCs w:val="26"/>
        </w:rPr>
        <w:t>информационном</w:t>
      </w:r>
      <w:r w:rsidR="005D126D">
        <w:rPr>
          <w:rFonts w:ascii="Times New Roman" w:hAnsi="Times New Roman" w:cs="Times New Roman"/>
          <w:sz w:val="26"/>
          <w:szCs w:val="26"/>
        </w:rPr>
        <w:t xml:space="preserve"> </w:t>
      </w:r>
      <w:r w:rsidRPr="00C52281">
        <w:rPr>
          <w:rFonts w:ascii="Times New Roman" w:hAnsi="Times New Roman" w:cs="Times New Roman"/>
          <w:sz w:val="26"/>
          <w:szCs w:val="26"/>
        </w:rPr>
        <w:t xml:space="preserve">стенде в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C52281"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>
        <w:rPr>
          <w:rFonts w:ascii="Times New Roman" w:hAnsi="Times New Roman" w:cs="Times New Roman"/>
          <w:sz w:val="26"/>
          <w:szCs w:val="26"/>
        </w:rPr>
        <w:t>Поселок Дугна</w:t>
      </w:r>
      <w:r w:rsidRPr="00C52281">
        <w:rPr>
          <w:rFonts w:ascii="Times New Roman" w:hAnsi="Times New Roman" w:cs="Times New Roman"/>
          <w:sz w:val="26"/>
          <w:szCs w:val="26"/>
        </w:rPr>
        <w:t xml:space="preserve">»  по адресу: Калужская область, Ферзиковский район, </w:t>
      </w:r>
      <w:r>
        <w:rPr>
          <w:rFonts w:ascii="Times New Roman" w:hAnsi="Times New Roman" w:cs="Times New Roman"/>
          <w:sz w:val="26"/>
          <w:szCs w:val="26"/>
        </w:rPr>
        <w:t xml:space="preserve">п.Дугна, ул. Больничная, </w:t>
      </w:r>
      <w:r w:rsidRPr="00C52281">
        <w:rPr>
          <w:rFonts w:ascii="Times New Roman" w:hAnsi="Times New Roman" w:cs="Times New Roman"/>
          <w:sz w:val="26"/>
          <w:szCs w:val="26"/>
        </w:rPr>
        <w:t xml:space="preserve">д. </w:t>
      </w:r>
      <w:r w:rsidRPr="00763BA5">
        <w:rPr>
          <w:rFonts w:ascii="Times New Roman" w:hAnsi="Times New Roman" w:cs="Times New Roman"/>
          <w:sz w:val="26"/>
          <w:szCs w:val="26"/>
        </w:rPr>
        <w:t xml:space="preserve">11 и подлежит  размещению на официальном сайте </w:t>
      </w:r>
      <w:hyperlink r:id="rId10" w:tgtFrame="_blank" w:history="1">
        <w:r w:rsidRPr="00763BA5">
          <w:rPr>
            <w:rFonts w:ascii="Times New Roman" w:hAnsi="Times New Roman" w:cs="Times New Roman"/>
            <w:color w:val="0000FF"/>
            <w:sz w:val="26"/>
            <w:szCs w:val="26"/>
            <w:u w:val="single"/>
          </w:rPr>
          <w:t>www.dugna-adm.ru</w:t>
        </w:r>
      </w:hyperlink>
      <w:r w:rsidRPr="00763BA5">
        <w:rPr>
          <w:rFonts w:ascii="Times New Roman" w:hAnsi="Times New Roman" w:cs="Times New Roman"/>
          <w:sz w:val="26"/>
          <w:szCs w:val="26"/>
        </w:rPr>
        <w:t xml:space="preserve"> администрации сельского поселения «Поселок Дугна».</w:t>
      </w:r>
    </w:p>
    <w:p w:rsidR="00763BA5" w:rsidRPr="00A76686" w:rsidRDefault="00763BA5" w:rsidP="00763BA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A76686">
        <w:rPr>
          <w:sz w:val="26"/>
          <w:szCs w:val="26"/>
        </w:rPr>
        <w:t>. Контроль за исполнением настоящего постановления оставляю за собой.</w:t>
      </w:r>
    </w:p>
    <w:p w:rsidR="00763BA5" w:rsidRPr="00A76686" w:rsidRDefault="00763BA5" w:rsidP="00763BA5">
      <w:pPr>
        <w:ind w:firstLine="708"/>
        <w:jc w:val="both"/>
        <w:rPr>
          <w:sz w:val="26"/>
          <w:szCs w:val="26"/>
        </w:rPr>
      </w:pPr>
    </w:p>
    <w:p w:rsidR="0066602A" w:rsidRPr="00763BA5" w:rsidRDefault="0066602A" w:rsidP="00763BA5">
      <w:pPr>
        <w:pStyle w:val="a9"/>
        <w:ind w:left="735" w:right="-1"/>
        <w:jc w:val="both"/>
        <w:rPr>
          <w:sz w:val="26"/>
          <w:szCs w:val="26"/>
        </w:rPr>
      </w:pPr>
    </w:p>
    <w:p w:rsidR="0066602A" w:rsidRDefault="0066602A">
      <w:pPr>
        <w:ind w:right="-1"/>
        <w:jc w:val="both"/>
        <w:rPr>
          <w:b/>
          <w:sz w:val="26"/>
          <w:szCs w:val="26"/>
        </w:rPr>
      </w:pPr>
    </w:p>
    <w:p w:rsidR="0066602A" w:rsidRDefault="00D76353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Глава</w:t>
      </w:r>
      <w:r w:rsidR="009B6AA3">
        <w:rPr>
          <w:b/>
          <w:sz w:val="26"/>
          <w:szCs w:val="26"/>
        </w:rPr>
        <w:t xml:space="preserve"> администрации</w:t>
      </w:r>
    </w:p>
    <w:p w:rsidR="0066602A" w:rsidRDefault="009B6AA3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поселения</w:t>
      </w:r>
    </w:p>
    <w:p w:rsidR="0066602A" w:rsidRDefault="009B6AA3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6E7934">
        <w:rPr>
          <w:b/>
          <w:sz w:val="26"/>
          <w:szCs w:val="26"/>
        </w:rPr>
        <w:t>Поселок Дугна</w:t>
      </w:r>
      <w:r>
        <w:rPr>
          <w:b/>
          <w:sz w:val="26"/>
          <w:szCs w:val="26"/>
        </w:rPr>
        <w:t xml:space="preserve">»                                                                 </w:t>
      </w:r>
      <w:r w:rsidR="00763BA5">
        <w:rPr>
          <w:b/>
          <w:sz w:val="26"/>
          <w:szCs w:val="26"/>
        </w:rPr>
        <w:t>Л.И.Бохан</w:t>
      </w:r>
    </w:p>
    <w:p w:rsidR="0066602A" w:rsidRDefault="0066602A">
      <w:pPr>
        <w:ind w:right="-1"/>
        <w:jc w:val="both"/>
        <w:rPr>
          <w:b/>
          <w:sz w:val="26"/>
          <w:szCs w:val="26"/>
        </w:rPr>
      </w:pPr>
    </w:p>
    <w:p w:rsidR="0066602A" w:rsidRDefault="0066602A">
      <w:pPr>
        <w:ind w:right="-1"/>
        <w:jc w:val="both"/>
        <w:rPr>
          <w:b/>
          <w:sz w:val="26"/>
          <w:szCs w:val="26"/>
        </w:rPr>
      </w:pPr>
    </w:p>
    <w:p w:rsidR="0066602A" w:rsidRDefault="0066602A">
      <w:pPr>
        <w:ind w:right="-1"/>
        <w:jc w:val="both"/>
        <w:rPr>
          <w:b/>
          <w:sz w:val="26"/>
          <w:szCs w:val="26"/>
        </w:rPr>
      </w:pPr>
    </w:p>
    <w:p w:rsidR="0066602A" w:rsidRDefault="0066602A">
      <w:pPr>
        <w:ind w:left="5580"/>
        <w:jc w:val="center"/>
        <w:rPr>
          <w:sz w:val="26"/>
          <w:szCs w:val="26"/>
        </w:rPr>
      </w:pPr>
    </w:p>
    <w:p w:rsidR="0066602A" w:rsidRDefault="0066602A">
      <w:pPr>
        <w:ind w:left="5580"/>
        <w:jc w:val="center"/>
        <w:rPr>
          <w:sz w:val="26"/>
          <w:szCs w:val="26"/>
        </w:rPr>
      </w:pPr>
    </w:p>
    <w:p w:rsidR="00763BA5" w:rsidRDefault="00763BA5">
      <w:pPr>
        <w:ind w:left="5580"/>
        <w:jc w:val="center"/>
        <w:rPr>
          <w:sz w:val="26"/>
          <w:szCs w:val="26"/>
        </w:rPr>
      </w:pPr>
    </w:p>
    <w:p w:rsidR="00763BA5" w:rsidRDefault="00763BA5">
      <w:pPr>
        <w:ind w:left="5580"/>
        <w:jc w:val="center"/>
        <w:rPr>
          <w:sz w:val="26"/>
          <w:szCs w:val="26"/>
        </w:rPr>
      </w:pPr>
    </w:p>
    <w:p w:rsidR="00763BA5" w:rsidRDefault="00763BA5">
      <w:pPr>
        <w:ind w:left="5580"/>
        <w:jc w:val="center"/>
        <w:rPr>
          <w:sz w:val="26"/>
          <w:szCs w:val="26"/>
        </w:rPr>
      </w:pPr>
    </w:p>
    <w:p w:rsidR="00763BA5" w:rsidRDefault="00763BA5">
      <w:pPr>
        <w:ind w:left="5580"/>
        <w:jc w:val="center"/>
        <w:rPr>
          <w:sz w:val="26"/>
          <w:szCs w:val="26"/>
        </w:rPr>
      </w:pPr>
    </w:p>
    <w:p w:rsidR="0066602A" w:rsidRDefault="0066602A" w:rsidP="00D76353">
      <w:pPr>
        <w:rPr>
          <w:sz w:val="26"/>
          <w:szCs w:val="26"/>
        </w:rPr>
      </w:pPr>
    </w:p>
    <w:p w:rsidR="000E498A" w:rsidRDefault="000E498A">
      <w:pPr>
        <w:ind w:left="5580"/>
        <w:jc w:val="right"/>
        <w:rPr>
          <w:sz w:val="20"/>
          <w:szCs w:val="20"/>
        </w:rPr>
      </w:pPr>
    </w:p>
    <w:p w:rsidR="0066602A" w:rsidRPr="000E498A" w:rsidRDefault="009B6AA3">
      <w:pPr>
        <w:ind w:left="5580"/>
        <w:jc w:val="right"/>
        <w:rPr>
          <w:sz w:val="20"/>
          <w:szCs w:val="20"/>
        </w:rPr>
      </w:pPr>
      <w:r w:rsidRPr="000E498A">
        <w:rPr>
          <w:sz w:val="20"/>
          <w:szCs w:val="20"/>
        </w:rPr>
        <w:lastRenderedPageBreak/>
        <w:t>Утверждена Постановлением</w:t>
      </w:r>
    </w:p>
    <w:p w:rsidR="00976683" w:rsidRDefault="009B6AA3">
      <w:pPr>
        <w:ind w:left="5580"/>
        <w:jc w:val="right"/>
        <w:rPr>
          <w:sz w:val="20"/>
          <w:szCs w:val="20"/>
        </w:rPr>
      </w:pPr>
      <w:r w:rsidRPr="000E498A">
        <w:rPr>
          <w:sz w:val="20"/>
          <w:szCs w:val="20"/>
        </w:rPr>
        <w:t xml:space="preserve"> администрации сельского</w:t>
      </w:r>
    </w:p>
    <w:p w:rsidR="0066602A" w:rsidRPr="000E498A" w:rsidRDefault="009B6AA3" w:rsidP="00976683">
      <w:pPr>
        <w:ind w:left="5580"/>
        <w:jc w:val="right"/>
        <w:rPr>
          <w:sz w:val="20"/>
          <w:szCs w:val="20"/>
        </w:rPr>
      </w:pPr>
      <w:r w:rsidRPr="000E498A">
        <w:rPr>
          <w:sz w:val="20"/>
          <w:szCs w:val="20"/>
        </w:rPr>
        <w:t xml:space="preserve"> поселения «</w:t>
      </w:r>
      <w:r w:rsidR="006E7934">
        <w:rPr>
          <w:sz w:val="20"/>
          <w:szCs w:val="20"/>
        </w:rPr>
        <w:t>Поселок Дугна</w:t>
      </w:r>
      <w:r w:rsidRPr="000E498A">
        <w:rPr>
          <w:sz w:val="20"/>
          <w:szCs w:val="20"/>
        </w:rPr>
        <w:t>»</w:t>
      </w:r>
    </w:p>
    <w:p w:rsidR="0066602A" w:rsidRPr="000E498A" w:rsidRDefault="00763BA5">
      <w:pPr>
        <w:ind w:left="5580"/>
        <w:jc w:val="right"/>
        <w:rPr>
          <w:sz w:val="20"/>
          <w:szCs w:val="20"/>
        </w:rPr>
      </w:pPr>
      <w:r>
        <w:rPr>
          <w:sz w:val="20"/>
          <w:szCs w:val="20"/>
        </w:rPr>
        <w:t>от 23</w:t>
      </w:r>
      <w:r w:rsidR="00CF7BBC" w:rsidRPr="000E498A">
        <w:rPr>
          <w:sz w:val="20"/>
          <w:szCs w:val="20"/>
        </w:rPr>
        <w:t>.03.</w:t>
      </w:r>
      <w:r w:rsidR="00D76353" w:rsidRPr="000E498A">
        <w:rPr>
          <w:sz w:val="20"/>
          <w:szCs w:val="20"/>
        </w:rPr>
        <w:t>2018</w:t>
      </w:r>
      <w:r w:rsidR="009B6AA3" w:rsidRPr="000E498A">
        <w:rPr>
          <w:sz w:val="20"/>
          <w:szCs w:val="20"/>
        </w:rPr>
        <w:t xml:space="preserve"> г</w:t>
      </w:r>
      <w:r>
        <w:rPr>
          <w:sz w:val="20"/>
          <w:szCs w:val="20"/>
        </w:rPr>
        <w:t>.  № 10</w:t>
      </w:r>
    </w:p>
    <w:p w:rsidR="0066602A" w:rsidRDefault="0066602A" w:rsidP="00D76353">
      <w:pPr>
        <w:shd w:val="clear" w:color="auto" w:fill="FFFFFF"/>
        <w:spacing w:before="10"/>
        <w:ind w:right="101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9B6AA3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СХЕМА</w:t>
      </w: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9B6AA3">
      <w:pPr>
        <w:shd w:val="clear" w:color="auto" w:fill="FFFFFF"/>
        <w:spacing w:before="10"/>
        <w:ind w:right="101"/>
        <w:jc w:val="center"/>
        <w:rPr>
          <w:spacing w:val="18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 xml:space="preserve"> ВОДОСНАБЖЕНИЯ И ВОДООТВЕДЕНИЯ</w:t>
      </w:r>
    </w:p>
    <w:p w:rsidR="0066602A" w:rsidRDefault="009B6AA3">
      <w:pPr>
        <w:shd w:val="clear" w:color="auto" w:fill="FFFFFF"/>
        <w:spacing w:before="10"/>
        <w:ind w:right="101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 xml:space="preserve">                   СЕЛЬСКОГО ПОСЕЛЕНИЯ «</w:t>
      </w:r>
      <w:r w:rsidR="006E7934">
        <w:rPr>
          <w:b/>
          <w:bCs/>
          <w:spacing w:val="1"/>
          <w:sz w:val="28"/>
          <w:szCs w:val="28"/>
        </w:rPr>
        <w:t>ПОСЕЛОК ДУГНА</w:t>
      </w:r>
      <w:r>
        <w:rPr>
          <w:b/>
          <w:bCs/>
          <w:spacing w:val="1"/>
          <w:sz w:val="28"/>
          <w:szCs w:val="28"/>
        </w:rPr>
        <w:t>»</w:t>
      </w: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9B6AA3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ФЕРЗИКОВСКОГО РАЙОНА</w:t>
      </w: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9B6AA3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КАЛУЖСКОЙ ОБЛАСТИ</w:t>
      </w: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CF7BBC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НА ПЕРИОД ДО 2028</w:t>
      </w:r>
      <w:r w:rsidR="009B6AA3">
        <w:rPr>
          <w:b/>
          <w:bCs/>
          <w:spacing w:val="1"/>
          <w:sz w:val="28"/>
          <w:szCs w:val="28"/>
        </w:rPr>
        <w:t xml:space="preserve"> ГОДА</w:t>
      </w: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D76353" w:rsidRDefault="00D76353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D76353" w:rsidRDefault="00D76353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D76353" w:rsidRDefault="00D76353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D76353" w:rsidRDefault="00D76353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E7934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 xml:space="preserve">    п.Дугн</w:t>
      </w:r>
      <w:r w:rsidR="009B6AA3">
        <w:rPr>
          <w:b/>
          <w:bCs/>
          <w:spacing w:val="1"/>
          <w:sz w:val="28"/>
          <w:szCs w:val="28"/>
        </w:rPr>
        <w:t>а</w:t>
      </w:r>
    </w:p>
    <w:p w:rsidR="0066602A" w:rsidRPr="00D76353" w:rsidRDefault="009B6AA3" w:rsidP="00D76353">
      <w:pPr>
        <w:pStyle w:val="a9"/>
        <w:numPr>
          <w:ilvl w:val="0"/>
          <w:numId w:val="7"/>
        </w:num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  <w:r w:rsidRPr="00D76353">
        <w:rPr>
          <w:b/>
          <w:bCs/>
          <w:spacing w:val="1"/>
          <w:sz w:val="28"/>
          <w:szCs w:val="28"/>
        </w:rPr>
        <w:t>год</w:t>
      </w:r>
    </w:p>
    <w:p w:rsidR="0066602A" w:rsidRDefault="0066602A">
      <w:pPr>
        <w:shd w:val="clear" w:color="auto" w:fill="FFFFFF"/>
        <w:spacing w:line="326" w:lineRule="exact"/>
        <w:ind w:right="67"/>
        <w:jc w:val="both"/>
        <w:rPr>
          <w:sz w:val="28"/>
          <w:szCs w:val="28"/>
        </w:rPr>
      </w:pPr>
    </w:p>
    <w:p w:rsidR="0066602A" w:rsidRDefault="0066602A">
      <w:pPr>
        <w:shd w:val="clear" w:color="auto" w:fill="FFFFFF"/>
        <w:spacing w:line="326" w:lineRule="exact"/>
        <w:ind w:right="67"/>
        <w:jc w:val="both"/>
        <w:rPr>
          <w:sz w:val="28"/>
          <w:szCs w:val="28"/>
        </w:rPr>
      </w:pPr>
    </w:p>
    <w:p w:rsidR="000E498A" w:rsidRDefault="000E498A">
      <w:pPr>
        <w:shd w:val="clear" w:color="auto" w:fill="FFFFFF"/>
        <w:spacing w:line="326" w:lineRule="exact"/>
        <w:ind w:right="67"/>
        <w:jc w:val="both"/>
        <w:rPr>
          <w:sz w:val="28"/>
          <w:szCs w:val="28"/>
        </w:rPr>
      </w:pPr>
    </w:p>
    <w:p w:rsidR="000E498A" w:rsidRDefault="000E498A">
      <w:pPr>
        <w:shd w:val="clear" w:color="auto" w:fill="FFFFFF"/>
        <w:spacing w:line="326" w:lineRule="exact"/>
        <w:ind w:right="67"/>
        <w:jc w:val="both"/>
        <w:rPr>
          <w:sz w:val="28"/>
          <w:szCs w:val="28"/>
        </w:rPr>
      </w:pPr>
    </w:p>
    <w:p w:rsidR="0066602A" w:rsidRDefault="009B6AA3">
      <w:pPr>
        <w:ind w:left="1080"/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Схема водоснабжения и водоотведения</w:t>
      </w:r>
    </w:p>
    <w:p w:rsidR="0066602A" w:rsidRDefault="00976683">
      <w:pPr>
        <w:ind w:left="1080"/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>с</w:t>
      </w:r>
      <w:r w:rsidR="009B6AA3">
        <w:rPr>
          <w:b/>
          <w:spacing w:val="1"/>
          <w:sz w:val="28"/>
          <w:szCs w:val="28"/>
        </w:rPr>
        <w:t>ельского поселения «</w:t>
      </w:r>
      <w:r w:rsidR="006E7934">
        <w:rPr>
          <w:b/>
          <w:spacing w:val="1"/>
          <w:sz w:val="28"/>
          <w:szCs w:val="28"/>
        </w:rPr>
        <w:t>Поселок Дугна</w:t>
      </w:r>
      <w:r w:rsidR="009B6AA3">
        <w:rPr>
          <w:b/>
          <w:spacing w:val="1"/>
          <w:sz w:val="28"/>
          <w:szCs w:val="28"/>
        </w:rPr>
        <w:t>»</w:t>
      </w:r>
    </w:p>
    <w:p w:rsidR="00976683" w:rsidRDefault="00976683">
      <w:pPr>
        <w:ind w:left="1080"/>
        <w:jc w:val="center"/>
        <w:rPr>
          <w:b/>
          <w:spacing w:val="1"/>
          <w:sz w:val="28"/>
          <w:szCs w:val="28"/>
        </w:rPr>
      </w:pPr>
    </w:p>
    <w:p w:rsidR="0066602A" w:rsidRDefault="0066602A">
      <w:pPr>
        <w:ind w:left="1080"/>
        <w:jc w:val="center"/>
        <w:rPr>
          <w:b/>
          <w:spacing w:val="1"/>
          <w:sz w:val="28"/>
          <w:szCs w:val="28"/>
        </w:rPr>
      </w:pPr>
    </w:p>
    <w:p w:rsidR="0066602A" w:rsidRDefault="009B6AA3">
      <w:pPr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Основанием для разработки схемы водоснабжения и водоотведения сельского поселения «</w:t>
      </w:r>
      <w:r w:rsidR="006E7934">
        <w:rPr>
          <w:spacing w:val="1"/>
          <w:sz w:val="26"/>
          <w:szCs w:val="26"/>
        </w:rPr>
        <w:t>Поселок Дугна</w:t>
      </w:r>
      <w:r>
        <w:rPr>
          <w:spacing w:val="1"/>
          <w:sz w:val="26"/>
          <w:szCs w:val="26"/>
        </w:rPr>
        <w:t xml:space="preserve">»муниципального района «Ферзиковский район» является: </w:t>
      </w:r>
    </w:p>
    <w:p w:rsidR="0066602A" w:rsidRDefault="009B6AA3">
      <w:pPr>
        <w:pStyle w:val="a9"/>
        <w:numPr>
          <w:ilvl w:val="0"/>
          <w:numId w:val="5"/>
        </w:numPr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Федеральный закон от 07.12.2011 года № 416-ФЗ «О водоснабжении и водоотведении»</w:t>
      </w:r>
    </w:p>
    <w:p w:rsidR="0066602A" w:rsidRDefault="009B6AA3">
      <w:pPr>
        <w:pStyle w:val="a9"/>
        <w:numPr>
          <w:ilvl w:val="0"/>
          <w:numId w:val="5"/>
        </w:numPr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Программа комплексного развития систем коммунальной инфраструктуры сельского поселения «</w:t>
      </w:r>
      <w:r w:rsidR="006E7934">
        <w:rPr>
          <w:spacing w:val="1"/>
          <w:sz w:val="26"/>
          <w:szCs w:val="26"/>
        </w:rPr>
        <w:t>Поселок Дугна</w:t>
      </w:r>
      <w:r>
        <w:rPr>
          <w:spacing w:val="1"/>
          <w:sz w:val="26"/>
          <w:szCs w:val="26"/>
        </w:rPr>
        <w:t>»</w:t>
      </w:r>
    </w:p>
    <w:p w:rsidR="0066602A" w:rsidRDefault="009B6AA3">
      <w:pPr>
        <w:pStyle w:val="a9"/>
        <w:numPr>
          <w:ilvl w:val="0"/>
          <w:numId w:val="5"/>
        </w:numPr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Генеральный план поселения.</w:t>
      </w:r>
    </w:p>
    <w:p w:rsidR="0066602A" w:rsidRDefault="009B6AA3">
      <w:pPr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 xml:space="preserve">   Схема водоснабжения и водоотведения разрабатывается в соответствии с документами территориального планирования, а также с учетом схем энергоснабжения, теплоснабжения и газоснабжения.</w:t>
      </w:r>
    </w:p>
    <w:p w:rsidR="00976683" w:rsidRDefault="00976683">
      <w:pPr>
        <w:jc w:val="both"/>
        <w:rPr>
          <w:spacing w:val="1"/>
          <w:sz w:val="26"/>
          <w:szCs w:val="26"/>
        </w:rPr>
      </w:pPr>
    </w:p>
    <w:p w:rsidR="00976683" w:rsidRDefault="00976683">
      <w:pPr>
        <w:jc w:val="both"/>
        <w:rPr>
          <w:spacing w:val="1"/>
          <w:sz w:val="26"/>
          <w:szCs w:val="26"/>
        </w:rPr>
      </w:pPr>
    </w:p>
    <w:p w:rsidR="0066602A" w:rsidRDefault="0066602A">
      <w:pPr>
        <w:jc w:val="both"/>
        <w:rPr>
          <w:spacing w:val="1"/>
          <w:sz w:val="26"/>
          <w:szCs w:val="26"/>
        </w:rPr>
      </w:pPr>
    </w:p>
    <w:p w:rsidR="0066602A" w:rsidRDefault="009B6AA3" w:rsidP="00737649">
      <w:pPr>
        <w:ind w:left="1080"/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>Общие положения</w:t>
      </w:r>
    </w:p>
    <w:p w:rsidR="00976683" w:rsidRPr="00737649" w:rsidRDefault="00976683" w:rsidP="00737649">
      <w:pPr>
        <w:ind w:left="1080"/>
        <w:jc w:val="center"/>
        <w:rPr>
          <w:b/>
          <w:spacing w:val="1"/>
          <w:sz w:val="28"/>
          <w:szCs w:val="28"/>
        </w:rPr>
      </w:pPr>
    </w:p>
    <w:p w:rsidR="0066602A" w:rsidRPr="00737649" w:rsidRDefault="009B6AA3" w:rsidP="00737649">
      <w:pPr>
        <w:shd w:val="clear" w:color="auto" w:fill="FFFFFF"/>
        <w:spacing w:line="322" w:lineRule="exact"/>
        <w:ind w:left="10" w:right="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Схема водоснабжения и водоотведения </w:t>
      </w:r>
      <w:hyperlink r:id="rId11">
        <w:r>
          <w:rPr>
            <w:rStyle w:val="-"/>
            <w:sz w:val="26"/>
            <w:szCs w:val="26"/>
          </w:rPr>
          <w:t>поселения</w:t>
        </w:r>
      </w:hyperlink>
      <w:r>
        <w:rPr>
          <w:sz w:val="26"/>
          <w:szCs w:val="26"/>
        </w:rPr>
        <w:t xml:space="preserve"> — документ, содержащий материалы по обоснованию эффективного и безопасного функционирования систем водоснабжения и водоотведения, их развития с учетом правового регулирования в области </w:t>
      </w:r>
      <w:hyperlink r:id="rId12">
        <w:r>
          <w:rPr>
            <w:rStyle w:val="-"/>
            <w:sz w:val="26"/>
            <w:szCs w:val="26"/>
          </w:rPr>
          <w:t>энергосбережения и повышения энергетической эффективности</w:t>
        </w:r>
      </w:hyperlink>
      <w:r>
        <w:rPr>
          <w:sz w:val="26"/>
          <w:szCs w:val="26"/>
        </w:rPr>
        <w:t xml:space="preserve">, санитарной и экологической безопасности. </w:t>
      </w:r>
    </w:p>
    <w:p w:rsidR="0066602A" w:rsidRDefault="009B6AA3">
      <w:pPr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>Схема водоснабжения и водоотведения разрабатывается в соответствии с документами территориального планирования, а также с учетом схем энергоснабжения, теплоснабжения, газоснабжения.</w:t>
      </w:r>
    </w:p>
    <w:p w:rsidR="0066602A" w:rsidRDefault="009B6AA3">
      <w:pPr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>Схема водоснабжения и водоотведения разработана на срок 10 лет.</w:t>
      </w:r>
    </w:p>
    <w:p w:rsidR="00976683" w:rsidRDefault="00976683">
      <w:pPr>
        <w:jc w:val="both"/>
        <w:outlineLvl w:val="0"/>
        <w:rPr>
          <w:bCs/>
          <w:sz w:val="26"/>
          <w:szCs w:val="26"/>
        </w:rPr>
      </w:pPr>
    </w:p>
    <w:p w:rsidR="00976683" w:rsidRDefault="00976683">
      <w:pPr>
        <w:jc w:val="both"/>
        <w:outlineLvl w:val="0"/>
        <w:rPr>
          <w:bCs/>
          <w:sz w:val="26"/>
          <w:szCs w:val="26"/>
        </w:rPr>
      </w:pPr>
    </w:p>
    <w:p w:rsidR="0066602A" w:rsidRDefault="0066602A" w:rsidP="00737649">
      <w:pPr>
        <w:rPr>
          <w:b/>
          <w:spacing w:val="1"/>
          <w:sz w:val="28"/>
          <w:szCs w:val="28"/>
        </w:rPr>
      </w:pPr>
    </w:p>
    <w:p w:rsidR="0066602A" w:rsidRDefault="009B6AA3" w:rsidP="00737649">
      <w:pPr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>Основные цели и задачи схемы водоснабжения и водоотведения:</w:t>
      </w:r>
    </w:p>
    <w:p w:rsidR="00976683" w:rsidRPr="00737649" w:rsidRDefault="00976683" w:rsidP="00737649">
      <w:pPr>
        <w:jc w:val="center"/>
        <w:rPr>
          <w:b/>
          <w:spacing w:val="1"/>
          <w:sz w:val="28"/>
          <w:szCs w:val="28"/>
        </w:rPr>
      </w:pPr>
    </w:p>
    <w:p w:rsidR="0066602A" w:rsidRDefault="009B6AA3">
      <w:pPr>
        <w:numPr>
          <w:ilvl w:val="0"/>
          <w:numId w:val="2"/>
        </w:numPr>
        <w:tabs>
          <w:tab w:val="left" w:pos="360"/>
        </w:tabs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определить возможность подключения к сетям водоснабжения и водоотведения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66602A" w:rsidRDefault="009B6AA3">
      <w:pPr>
        <w:numPr>
          <w:ilvl w:val="0"/>
          <w:numId w:val="2"/>
        </w:numPr>
        <w:spacing w:beforeAutospacing="1" w:afterAutospacing="1"/>
        <w:ind w:left="360"/>
        <w:jc w:val="both"/>
        <w:rPr>
          <w:sz w:val="26"/>
          <w:szCs w:val="26"/>
        </w:rPr>
      </w:pPr>
      <w:r>
        <w:rPr>
          <w:spacing w:val="1"/>
          <w:sz w:val="26"/>
          <w:szCs w:val="26"/>
        </w:rPr>
        <w:t xml:space="preserve">повышение надежности работы систем водоснабжения и водоотведения в соответствии </w:t>
      </w:r>
      <w:r>
        <w:rPr>
          <w:sz w:val="26"/>
          <w:szCs w:val="26"/>
        </w:rPr>
        <w:t>с нормативными требованиями;</w:t>
      </w:r>
    </w:p>
    <w:p w:rsidR="0066602A" w:rsidRDefault="009B6AA3">
      <w:pPr>
        <w:numPr>
          <w:ilvl w:val="0"/>
          <w:numId w:val="2"/>
        </w:numPr>
        <w:spacing w:beforeAutospacing="1" w:afterAutospacing="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минимизация затрат на водоснабжение и водоотведение в расчете на каждого потребителя в долгосрочной перспективе;</w:t>
      </w:r>
    </w:p>
    <w:p w:rsidR="0066602A" w:rsidRDefault="009B6AA3">
      <w:pPr>
        <w:numPr>
          <w:ilvl w:val="0"/>
          <w:numId w:val="2"/>
        </w:numPr>
        <w:spacing w:beforeAutospacing="1" w:afterAutospacing="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жителей сельского поселения «</w:t>
      </w:r>
      <w:r w:rsidR="006E7934">
        <w:rPr>
          <w:sz w:val="26"/>
          <w:szCs w:val="26"/>
        </w:rPr>
        <w:t>Поселок Дугна</w:t>
      </w:r>
      <w:r>
        <w:rPr>
          <w:sz w:val="26"/>
          <w:szCs w:val="26"/>
        </w:rPr>
        <w:t>» при необходимости в подключении к сетям водоснабжения и водоотведения и обеспечения жителей поселения  водой хозяйственно – питьевого назначения.</w:t>
      </w:r>
    </w:p>
    <w:p w:rsidR="00737649" w:rsidRPr="00737649" w:rsidRDefault="009B6AA3" w:rsidP="00737649">
      <w:pPr>
        <w:numPr>
          <w:ilvl w:val="0"/>
          <w:numId w:val="2"/>
        </w:numPr>
        <w:spacing w:beforeAutospacing="1" w:afterAutospacing="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Улучшение качества жизни за последнее десятилетие обусловливает необходимость соответствующего развития коммунальной инфраструктуры существующих объектов</w:t>
      </w:r>
      <w:r w:rsidR="00737649">
        <w:rPr>
          <w:sz w:val="26"/>
          <w:szCs w:val="26"/>
        </w:rPr>
        <w:t>.</w:t>
      </w:r>
    </w:p>
    <w:p w:rsidR="00737649" w:rsidRDefault="00737649" w:rsidP="00737649">
      <w:pPr>
        <w:rPr>
          <w:sz w:val="26"/>
          <w:szCs w:val="26"/>
        </w:rPr>
      </w:pPr>
    </w:p>
    <w:p w:rsidR="005C1767" w:rsidRPr="00A800A2" w:rsidRDefault="005C1767" w:rsidP="005C1767">
      <w:pPr>
        <w:jc w:val="both"/>
        <w:rPr>
          <w:sz w:val="26"/>
          <w:szCs w:val="26"/>
        </w:rPr>
      </w:pPr>
    </w:p>
    <w:p w:rsidR="005C1767" w:rsidRPr="00114F58" w:rsidRDefault="005C1767" w:rsidP="005C1767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5C1767" w:rsidRPr="00114F58" w:rsidRDefault="005C1767" w:rsidP="005C1767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5C1767" w:rsidRPr="00114F58" w:rsidRDefault="005C1767" w:rsidP="005C1767">
      <w:pPr>
        <w:jc w:val="both"/>
        <w:rPr>
          <w:sz w:val="26"/>
          <w:szCs w:val="26"/>
        </w:rPr>
      </w:pPr>
    </w:p>
    <w:p w:rsidR="001648AD" w:rsidRDefault="001648AD" w:rsidP="001648AD">
      <w:pPr>
        <w:spacing w:beforeAutospacing="1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 схемы водоснабжения и водоотведения.</w:t>
      </w:r>
    </w:p>
    <w:p w:rsidR="001648AD" w:rsidRDefault="001648AD" w:rsidP="001648A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Территория сельского поселения «Поселок Дугна»  входит в состав территории  муниципального района «Ферзиковский район» и является одним из 15 аналогичных административно-территориальных муниципальных образований (поселений). Площадь поселения на 01.01.2018 г. – </w:t>
      </w:r>
      <w:smartTag w:uri="urn:schemas-microsoft-com:office:smarttags" w:element="metricconverter">
        <w:smartTagPr>
          <w:attr w:name="ProductID" w:val="1201 га"/>
        </w:smartTagPr>
        <w:r>
          <w:rPr>
            <w:sz w:val="26"/>
            <w:szCs w:val="26"/>
          </w:rPr>
          <w:t>1201 га</w:t>
        </w:r>
      </w:smartTag>
      <w:r>
        <w:rPr>
          <w:sz w:val="26"/>
          <w:szCs w:val="26"/>
        </w:rPr>
        <w:t>.</w:t>
      </w:r>
    </w:p>
    <w:p w:rsidR="001648AD" w:rsidRPr="001648AD" w:rsidRDefault="001648AD" w:rsidP="001648AD">
      <w:pPr>
        <w:jc w:val="both"/>
        <w:rPr>
          <w:sz w:val="22"/>
          <w:szCs w:val="22"/>
        </w:rPr>
      </w:pPr>
      <w:r>
        <w:rPr>
          <w:sz w:val="26"/>
          <w:szCs w:val="26"/>
        </w:rPr>
        <w:t xml:space="preserve"> Численность населения сельского поселения «Поселок Дугна» на 01.01.2018г. –1008 человек.</w:t>
      </w:r>
    </w:p>
    <w:p w:rsidR="001648AD" w:rsidRPr="008F3D85" w:rsidRDefault="001648AD" w:rsidP="001648A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Административный центр сельского поселения — поселок Дугна</w:t>
      </w:r>
      <w:r w:rsidRPr="008F3D85">
        <w:rPr>
          <w:sz w:val="26"/>
          <w:szCs w:val="26"/>
        </w:rPr>
        <w:t xml:space="preserve">, самый крупный населённый пункт поселения,  </w:t>
      </w:r>
      <w:r>
        <w:rPr>
          <w:sz w:val="26"/>
          <w:szCs w:val="26"/>
        </w:rPr>
        <w:t>население которого составляет  674</w:t>
      </w:r>
      <w:r w:rsidRPr="008F3D85">
        <w:rPr>
          <w:sz w:val="26"/>
          <w:szCs w:val="26"/>
        </w:rPr>
        <w:t xml:space="preserve"> человек</w:t>
      </w:r>
      <w:r>
        <w:rPr>
          <w:sz w:val="26"/>
          <w:szCs w:val="26"/>
        </w:rPr>
        <w:t>а</w:t>
      </w:r>
      <w:r w:rsidRPr="008F3D85">
        <w:rPr>
          <w:sz w:val="26"/>
          <w:szCs w:val="26"/>
        </w:rPr>
        <w:t>.</w:t>
      </w:r>
    </w:p>
    <w:p w:rsidR="001648AD" w:rsidRPr="008F3D85" w:rsidRDefault="001648AD" w:rsidP="001648AD">
      <w:pPr>
        <w:jc w:val="both"/>
        <w:rPr>
          <w:sz w:val="26"/>
          <w:szCs w:val="26"/>
        </w:rPr>
      </w:pPr>
      <w:r w:rsidRPr="008F3D85">
        <w:rPr>
          <w:sz w:val="26"/>
          <w:szCs w:val="26"/>
        </w:rPr>
        <w:t xml:space="preserve">           Расстояние от административного центра до районного центра п. Ферз</w:t>
      </w:r>
      <w:r>
        <w:rPr>
          <w:sz w:val="26"/>
          <w:szCs w:val="26"/>
        </w:rPr>
        <w:t>иково 1</w:t>
      </w:r>
      <w:r w:rsidRPr="008F3D85">
        <w:rPr>
          <w:sz w:val="26"/>
          <w:szCs w:val="26"/>
        </w:rPr>
        <w:t>5 км. Расстояние до о</w:t>
      </w:r>
      <w:r>
        <w:rPr>
          <w:sz w:val="26"/>
          <w:szCs w:val="26"/>
        </w:rPr>
        <w:t>бластного центра город Калуга – 60</w:t>
      </w:r>
      <w:r w:rsidRPr="008F3D85">
        <w:rPr>
          <w:sz w:val="26"/>
          <w:szCs w:val="26"/>
        </w:rPr>
        <w:t xml:space="preserve"> км, до ближайшей железнод</w:t>
      </w:r>
      <w:r>
        <w:rPr>
          <w:sz w:val="26"/>
          <w:szCs w:val="26"/>
        </w:rPr>
        <w:t>орожной станции п. Ферзиково – 1</w:t>
      </w:r>
      <w:r w:rsidRPr="008F3D85">
        <w:rPr>
          <w:sz w:val="26"/>
          <w:szCs w:val="26"/>
        </w:rPr>
        <w:t>5 км.</w:t>
      </w:r>
    </w:p>
    <w:p w:rsidR="001648AD" w:rsidRDefault="001648AD" w:rsidP="001648AD">
      <w:pPr>
        <w:jc w:val="both"/>
        <w:rPr>
          <w:sz w:val="26"/>
          <w:szCs w:val="26"/>
        </w:rPr>
      </w:pPr>
      <w:r w:rsidRPr="008F3D85">
        <w:rPr>
          <w:sz w:val="26"/>
          <w:szCs w:val="26"/>
        </w:rPr>
        <w:t>Через  с</w:t>
      </w:r>
      <w:r>
        <w:rPr>
          <w:sz w:val="26"/>
          <w:szCs w:val="26"/>
        </w:rPr>
        <w:t>ельское поселение «Поселок Дугна</w:t>
      </w:r>
      <w:r w:rsidRPr="008F3D85">
        <w:rPr>
          <w:sz w:val="26"/>
          <w:szCs w:val="26"/>
        </w:rPr>
        <w:t>» проходит  автодорога областного значе</w:t>
      </w:r>
      <w:r>
        <w:rPr>
          <w:sz w:val="26"/>
          <w:szCs w:val="26"/>
        </w:rPr>
        <w:t>ния «Калуга-Тула-Михайлов»-Дугна</w:t>
      </w:r>
      <w:r w:rsidRPr="008F3D85">
        <w:rPr>
          <w:sz w:val="26"/>
          <w:szCs w:val="26"/>
        </w:rPr>
        <w:t xml:space="preserve">. </w:t>
      </w:r>
    </w:p>
    <w:p w:rsidR="001648AD" w:rsidRDefault="001648AD" w:rsidP="001648A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Территория сельского поселения расположена на севере - на юго-восток по реке Ока от восточной границы лесного квартала № 7 Дугнинского лесничества до границы с Тульской областью, далее на северо-восток по границе Тульской области до места впадения безымянного ручья северо-восточнее д. Троицкое;</w:t>
      </w:r>
    </w:p>
    <w:p w:rsidR="001648AD" w:rsidRDefault="001648AD" w:rsidP="001648A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 востоке - на юг по границе Калужской и Тульской областей от реки Ока до восточной границы лесного квартала № 60 Дугнинского лесничества;</w:t>
      </w:r>
    </w:p>
    <w:p w:rsidR="001648AD" w:rsidRDefault="001648AD" w:rsidP="001648A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юге - на запад от границы Тульской области по южным границам лесных кварталов № 60, 59 Дугнинского лесничества до дороги Калуга - Тула, далее на северо-запад по дороге, пересекая дорогу Дупли - Меньшикове в месте в </w:t>
      </w:r>
      <w:smartTag w:uri="urn:schemas-microsoft-com:office:smarttags" w:element="metricconverter">
        <w:smartTagPr>
          <w:attr w:name="ProductID" w:val="1 км"/>
          <w:attr w:name="style" w:val="BACKGROUND-POSITION: left bottom; BACKGROUND-IMAGE: url(res://ietag.dll/#34/#1001); BACKGROUND-REPEAT: repeat-x"/>
          <w:attr w:name="tabIndex" w:val="0"/>
        </w:smartTagPr>
        <w:r>
          <w:rPr>
            <w:sz w:val="26"/>
            <w:szCs w:val="26"/>
          </w:rPr>
          <w:t>1 км</w:t>
        </w:r>
      </w:smartTag>
      <w:r>
        <w:rPr>
          <w:sz w:val="26"/>
          <w:szCs w:val="26"/>
        </w:rPr>
        <w:t>.восточнее пересечения дороги ЛЭП, до грунтовой дороги на урочище Костомарово;</w:t>
      </w:r>
    </w:p>
    <w:p w:rsidR="001648AD" w:rsidRDefault="001648AD" w:rsidP="001648A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 западе - на север по указанной дороге, пересекая ЛЭП, далее на северо-запад от проселочной дороги до грунтовой проселочной дороги Судаково-Босарево, пересекая дорогу, далее в северном направлении по восточной границе лесных кварталов № 29, 27 Дугнинского лесничества, пересекая ЛЭП, до реки Дугна, поворот на восток по границе, лесного массива, расположенного юго-западнее с. Богданино, затем в северном направлении до безымянного ручья на границелесного массива и западной границы с. Богданино, далее поворот на запад через р. Дугна до места впадения левого притока в р. Дугна, далее на север по восточной окраине д. Володарское, пересекая ЛЭП, грунтовую проселочную дорогу Борщевка - Дугна, автомобильную дорогу с покрытием Дугна - Володарское, до реки Ока у границы лесного квартала № 7 Дугнинского лесничества.</w:t>
      </w:r>
    </w:p>
    <w:p w:rsidR="001648AD" w:rsidRDefault="001648AD" w:rsidP="001648AD">
      <w:pPr>
        <w:jc w:val="both"/>
        <w:rPr>
          <w:sz w:val="26"/>
          <w:szCs w:val="26"/>
        </w:rPr>
      </w:pPr>
    </w:p>
    <w:p w:rsidR="001648AD" w:rsidRDefault="001648AD" w:rsidP="001648A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Климат</w:t>
      </w:r>
    </w:p>
    <w:p w:rsidR="001648AD" w:rsidRPr="00737649" w:rsidRDefault="001648AD" w:rsidP="001648AD">
      <w:pPr>
        <w:jc w:val="center"/>
      </w:pPr>
    </w:p>
    <w:p w:rsidR="001648AD" w:rsidRDefault="001648AD" w:rsidP="001648AD">
      <w:pPr>
        <w:ind w:firstLine="708"/>
        <w:jc w:val="both"/>
        <w:rPr>
          <w:rFonts w:ascii="inherit" w:hAnsi="inherit" w:cs="Arial"/>
          <w:sz w:val="26"/>
          <w:szCs w:val="26"/>
        </w:rPr>
      </w:pPr>
      <w:r>
        <w:rPr>
          <w:sz w:val="26"/>
          <w:szCs w:val="26"/>
        </w:rPr>
        <w:t xml:space="preserve">Климат Ферзиковского района, как и всей Калужской области, умеренно континентальный с четко выраженными сезонами года. Характеризуется теплым летом, умеренно холодной с устойчивым снежным покровом зимой и хорошо выраженными, но менее длительными переходными периодами – весной и осенью. </w:t>
      </w:r>
    </w:p>
    <w:p w:rsidR="001648AD" w:rsidRPr="001648AD" w:rsidRDefault="001648AD" w:rsidP="001648A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Европы. В конце лета – начале осени, нередко во второй половине зимы и весной, преобладает западный тип атмосферной циркуляции, </w:t>
      </w:r>
      <w:r>
        <w:rPr>
          <w:sz w:val="26"/>
          <w:szCs w:val="26"/>
        </w:rPr>
        <w:lastRenderedPageBreak/>
        <w:t xml:space="preserve">сопровождающийся активной циклонической деятельностью, значительными осадками, положительными аномалиями температуры воздуха зимой и отрицательным летом. </w:t>
      </w:r>
    </w:p>
    <w:p w:rsidR="001648AD" w:rsidRPr="006543B4" w:rsidRDefault="001648AD" w:rsidP="001648AD">
      <w:pPr>
        <w:jc w:val="both"/>
        <w:rPr>
          <w:rFonts w:ascii="inherit" w:hAnsi="inherit" w:cs="Arial"/>
          <w:sz w:val="26"/>
          <w:szCs w:val="26"/>
        </w:rPr>
      </w:pPr>
      <w:r>
        <w:rPr>
          <w:sz w:val="26"/>
          <w:szCs w:val="26"/>
        </w:rPr>
        <w:t xml:space="preserve">           С октября по май в результате воздействия сибирского максимума западная циркуляция нередко сменяется восточной, что сопровождается малооблачной погодой, большими отрицательными аномалиями температуры воздуха зимой и положительными летом. </w:t>
      </w:r>
    </w:p>
    <w:p w:rsidR="001648AD" w:rsidRPr="008F3D85" w:rsidRDefault="001648AD" w:rsidP="001648AD">
      <w:pPr>
        <w:ind w:firstLine="709"/>
        <w:jc w:val="both"/>
        <w:rPr>
          <w:sz w:val="26"/>
          <w:szCs w:val="26"/>
        </w:rPr>
      </w:pPr>
      <w:r w:rsidRPr="008F3D85">
        <w:rPr>
          <w:sz w:val="26"/>
          <w:szCs w:val="26"/>
        </w:rPr>
        <w:t>Температура воздуха в среднем за год положительная, изменяется по территории с севера на юг от 4,.0 до 4,6°С. В годовом ходе с ноября по март отмечается отрицательная средняя месячная температура, с апреля по октябрь - положительная. Самый холодный месяц года - январь, с температурой воздуха -8,8°. Минимальная температура воздуха С. В пониженных или защищенных от</w:t>
      </w:r>
      <w:r w:rsidRPr="008F3D85">
        <w:rPr>
          <w:sz w:val="26"/>
          <w:szCs w:val="26"/>
        </w:rPr>
        <w:t>С, а максимальная - +35,9</w:t>
      </w:r>
      <w:r w:rsidRPr="008F3D85">
        <w:rPr>
          <w:sz w:val="26"/>
          <w:szCs w:val="26"/>
        </w:rPr>
        <w:t xml:space="preserve">составляет 39,3 ветра местах абсолютный минимум достигал -48... -52 Многолетняя амплитуда С, что говорит о континентальности климата. Температура воздуха составляет 84 течение холодного периода (с ноября по март месяцы) часты оттепели. Оттепелей не бывает только в отдельные суровые зимы. В то же время в некоторые теплые зимы оттепели следуют одна за другой, перемежаясь с непродолжительными и несущественными похолоданиями.  </w:t>
      </w:r>
    </w:p>
    <w:p w:rsidR="001648AD" w:rsidRPr="008F3D85" w:rsidRDefault="001648AD" w:rsidP="001648AD">
      <w:pPr>
        <w:jc w:val="both"/>
        <w:rPr>
          <w:sz w:val="26"/>
          <w:szCs w:val="26"/>
        </w:rPr>
      </w:pPr>
      <w:r w:rsidRPr="008F3D85">
        <w:rPr>
          <w:sz w:val="26"/>
          <w:szCs w:val="26"/>
        </w:rPr>
        <w:t>Июль - самый теплый месяц года. Средняя температура воздуха в это время, незначительно изменяясь по территории, колеблется около +17,6°С. В отдельные годы в жаркие дни максимальная температура воздуха достигала +36...+39°С. Весной и осенью характерны заморозки. Весной заморозки заканчиваются, по средним многолетним данным, 8-14 мая, первые осенние заморозки отмечаются 21-28 сентября.</w:t>
      </w:r>
    </w:p>
    <w:p w:rsidR="001648AD" w:rsidRPr="008F3D85" w:rsidRDefault="001648AD" w:rsidP="001648AD">
      <w:pPr>
        <w:jc w:val="both"/>
        <w:rPr>
          <w:sz w:val="26"/>
          <w:szCs w:val="26"/>
        </w:rPr>
      </w:pPr>
      <w:r w:rsidRPr="008F3D85">
        <w:rPr>
          <w:sz w:val="26"/>
          <w:szCs w:val="26"/>
        </w:rPr>
        <w:t xml:space="preserve">         Продолжительность безморозного периода колеблется в пределах от 99 до 183 суток, в среднем - 149 суток. </w:t>
      </w:r>
    </w:p>
    <w:p w:rsidR="001648AD" w:rsidRDefault="001648AD" w:rsidP="001648AD">
      <w:pPr>
        <w:jc w:val="both"/>
        <w:rPr>
          <w:sz w:val="26"/>
          <w:szCs w:val="26"/>
        </w:rPr>
      </w:pPr>
      <w:r w:rsidRPr="008F3D85">
        <w:rPr>
          <w:sz w:val="26"/>
          <w:szCs w:val="26"/>
        </w:rPr>
        <w:t xml:space="preserve">В таблице 1.1 представлены основные строительно-климатические характеристики температурного режима. </w:t>
      </w:r>
    </w:p>
    <w:p w:rsidR="001648AD" w:rsidRPr="004214BC" w:rsidRDefault="001648AD" w:rsidP="001648AD">
      <w:pPr>
        <w:jc w:val="both"/>
        <w:rPr>
          <w:sz w:val="26"/>
          <w:szCs w:val="26"/>
        </w:rPr>
      </w:pPr>
    </w:p>
    <w:p w:rsidR="001648AD" w:rsidRDefault="001648AD" w:rsidP="001648AD">
      <w:pPr>
        <w:jc w:val="both"/>
        <w:rPr>
          <w:sz w:val="26"/>
          <w:szCs w:val="26"/>
        </w:rPr>
      </w:pPr>
    </w:p>
    <w:p w:rsidR="001648AD" w:rsidRPr="004214BC" w:rsidRDefault="001648AD" w:rsidP="001648AD">
      <w:pPr>
        <w:jc w:val="both"/>
        <w:rPr>
          <w:sz w:val="26"/>
          <w:szCs w:val="26"/>
        </w:rPr>
      </w:pPr>
    </w:p>
    <w:p w:rsidR="001648AD" w:rsidRPr="008F3D85" w:rsidRDefault="001648AD" w:rsidP="001648AD">
      <w:pPr>
        <w:jc w:val="right"/>
        <w:rPr>
          <w:b/>
          <w:sz w:val="26"/>
          <w:szCs w:val="26"/>
        </w:rPr>
      </w:pPr>
      <w:r w:rsidRPr="008F3D85">
        <w:rPr>
          <w:b/>
          <w:sz w:val="26"/>
          <w:szCs w:val="26"/>
        </w:rPr>
        <w:t xml:space="preserve">Таблица 1.1.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70"/>
        <w:gridCol w:w="1503"/>
        <w:gridCol w:w="1374"/>
        <w:gridCol w:w="1909"/>
        <w:gridCol w:w="1607"/>
        <w:gridCol w:w="1843"/>
      </w:tblGrid>
      <w:tr w:rsidR="001648AD" w:rsidRPr="008F3D85" w:rsidTr="0071461E">
        <w:tc>
          <w:tcPr>
            <w:tcW w:w="4247" w:type="dxa"/>
            <w:gridSpan w:val="3"/>
            <w:shd w:val="clear" w:color="auto" w:fill="auto"/>
          </w:tcPr>
          <w:p w:rsidR="001648AD" w:rsidRPr="008F3D85" w:rsidRDefault="001648AD" w:rsidP="0071461E">
            <w:pPr>
              <w:jc w:val="both"/>
              <w:rPr>
                <w:b/>
                <w:sz w:val="26"/>
                <w:szCs w:val="26"/>
              </w:rPr>
            </w:pPr>
            <w:r w:rsidRPr="008F3D85">
              <w:rPr>
                <w:b/>
                <w:sz w:val="26"/>
                <w:szCs w:val="26"/>
              </w:rPr>
              <w:t xml:space="preserve">Расчетные показатели </w:t>
            </w:r>
          </w:p>
          <w:p w:rsidR="001648AD" w:rsidRPr="008F3D85" w:rsidRDefault="001648AD" w:rsidP="0071461E">
            <w:pPr>
              <w:jc w:val="both"/>
              <w:rPr>
                <w:sz w:val="26"/>
                <w:szCs w:val="26"/>
              </w:rPr>
            </w:pPr>
            <w:r w:rsidRPr="008F3D85">
              <w:rPr>
                <w:b/>
                <w:sz w:val="26"/>
                <w:szCs w:val="26"/>
              </w:rPr>
              <w:t>температурного режима</w:t>
            </w:r>
            <w:r w:rsidRPr="008F3D85">
              <w:rPr>
                <w:sz w:val="26"/>
                <w:szCs w:val="26"/>
              </w:rPr>
              <w:t>Средняя</w:t>
            </w:r>
          </w:p>
          <w:p w:rsidR="001648AD" w:rsidRPr="008F3D85" w:rsidRDefault="001648AD" w:rsidP="0071461E">
            <w:pPr>
              <w:jc w:val="both"/>
              <w:rPr>
                <w:sz w:val="26"/>
                <w:szCs w:val="26"/>
              </w:rPr>
            </w:pPr>
            <w:r w:rsidRPr="008F3D85">
              <w:rPr>
                <w:sz w:val="26"/>
                <w:szCs w:val="26"/>
              </w:rPr>
              <w:t>Со температура наружного воздуха</w:t>
            </w:r>
          </w:p>
        </w:tc>
        <w:tc>
          <w:tcPr>
            <w:tcW w:w="5359" w:type="dxa"/>
            <w:gridSpan w:val="3"/>
            <w:shd w:val="clear" w:color="auto" w:fill="auto"/>
          </w:tcPr>
          <w:p w:rsidR="001648AD" w:rsidRPr="008F3D85" w:rsidRDefault="001648AD" w:rsidP="0071461E">
            <w:pPr>
              <w:jc w:val="both"/>
              <w:rPr>
                <w:sz w:val="26"/>
                <w:szCs w:val="26"/>
              </w:rPr>
            </w:pPr>
            <w:r w:rsidRPr="008F3D85">
              <w:rPr>
                <w:sz w:val="26"/>
                <w:szCs w:val="26"/>
              </w:rPr>
              <w:t>Продолжительность периода, сут.</w:t>
            </w:r>
          </w:p>
        </w:tc>
      </w:tr>
      <w:tr w:rsidR="001648AD" w:rsidRPr="008F3D85" w:rsidTr="0071461E">
        <w:trPr>
          <w:trHeight w:val="2047"/>
        </w:trPr>
        <w:tc>
          <w:tcPr>
            <w:tcW w:w="1370" w:type="dxa"/>
            <w:shd w:val="clear" w:color="auto" w:fill="auto"/>
          </w:tcPr>
          <w:p w:rsidR="001648AD" w:rsidRPr="008F3D85" w:rsidRDefault="001648AD" w:rsidP="0071461E">
            <w:pPr>
              <w:jc w:val="both"/>
              <w:rPr>
                <w:sz w:val="26"/>
                <w:szCs w:val="26"/>
              </w:rPr>
            </w:pPr>
            <w:r w:rsidRPr="008F3D85">
              <w:rPr>
                <w:sz w:val="26"/>
                <w:szCs w:val="26"/>
              </w:rPr>
              <w:t xml:space="preserve">Наиболее </w:t>
            </w:r>
          </w:p>
          <w:p w:rsidR="001648AD" w:rsidRPr="008F3D85" w:rsidRDefault="001648AD" w:rsidP="0071461E">
            <w:pPr>
              <w:jc w:val="both"/>
              <w:rPr>
                <w:sz w:val="26"/>
                <w:szCs w:val="26"/>
              </w:rPr>
            </w:pPr>
            <w:r w:rsidRPr="008F3D85">
              <w:rPr>
                <w:sz w:val="26"/>
                <w:szCs w:val="26"/>
              </w:rPr>
              <w:t xml:space="preserve">Холодных </w:t>
            </w:r>
          </w:p>
          <w:p w:rsidR="001648AD" w:rsidRPr="008F3D85" w:rsidRDefault="001648AD" w:rsidP="0071461E">
            <w:pPr>
              <w:jc w:val="both"/>
              <w:rPr>
                <w:sz w:val="26"/>
                <w:szCs w:val="26"/>
              </w:rPr>
            </w:pPr>
            <w:r w:rsidRPr="008F3D85">
              <w:rPr>
                <w:sz w:val="26"/>
                <w:szCs w:val="26"/>
              </w:rPr>
              <w:t>суток</w:t>
            </w:r>
          </w:p>
        </w:tc>
        <w:tc>
          <w:tcPr>
            <w:tcW w:w="1503" w:type="dxa"/>
            <w:shd w:val="clear" w:color="auto" w:fill="auto"/>
          </w:tcPr>
          <w:p w:rsidR="001648AD" w:rsidRPr="008F3D85" w:rsidRDefault="001648AD" w:rsidP="0071461E">
            <w:pPr>
              <w:jc w:val="both"/>
              <w:rPr>
                <w:sz w:val="26"/>
                <w:szCs w:val="26"/>
              </w:rPr>
            </w:pPr>
            <w:r w:rsidRPr="008F3D85">
              <w:rPr>
                <w:sz w:val="26"/>
                <w:szCs w:val="26"/>
              </w:rPr>
              <w:t xml:space="preserve">Наиболее </w:t>
            </w:r>
          </w:p>
          <w:p w:rsidR="001648AD" w:rsidRPr="008F3D85" w:rsidRDefault="001648AD" w:rsidP="0071461E">
            <w:pPr>
              <w:jc w:val="both"/>
              <w:rPr>
                <w:sz w:val="26"/>
                <w:szCs w:val="26"/>
              </w:rPr>
            </w:pPr>
            <w:r w:rsidRPr="008F3D85">
              <w:rPr>
                <w:sz w:val="26"/>
                <w:szCs w:val="26"/>
              </w:rPr>
              <w:t xml:space="preserve">холодной </w:t>
            </w:r>
          </w:p>
          <w:p w:rsidR="001648AD" w:rsidRPr="008F3D85" w:rsidRDefault="001648AD" w:rsidP="0071461E">
            <w:pPr>
              <w:jc w:val="both"/>
              <w:rPr>
                <w:sz w:val="26"/>
                <w:szCs w:val="26"/>
              </w:rPr>
            </w:pPr>
            <w:r w:rsidRPr="008F3D85">
              <w:rPr>
                <w:sz w:val="26"/>
                <w:szCs w:val="26"/>
              </w:rPr>
              <w:t>пятидневки</w:t>
            </w:r>
          </w:p>
        </w:tc>
        <w:tc>
          <w:tcPr>
            <w:tcW w:w="1374" w:type="dxa"/>
            <w:shd w:val="clear" w:color="auto" w:fill="auto"/>
          </w:tcPr>
          <w:p w:rsidR="001648AD" w:rsidRPr="008F3D85" w:rsidRDefault="001648AD" w:rsidP="0071461E">
            <w:pPr>
              <w:jc w:val="both"/>
              <w:rPr>
                <w:sz w:val="26"/>
                <w:szCs w:val="26"/>
              </w:rPr>
            </w:pPr>
            <w:r w:rsidRPr="008F3D85">
              <w:rPr>
                <w:sz w:val="26"/>
                <w:szCs w:val="26"/>
              </w:rPr>
              <w:t xml:space="preserve">Наиболее </w:t>
            </w:r>
          </w:p>
          <w:p w:rsidR="001648AD" w:rsidRPr="008F3D85" w:rsidRDefault="001648AD" w:rsidP="0071461E">
            <w:pPr>
              <w:jc w:val="both"/>
              <w:rPr>
                <w:sz w:val="26"/>
                <w:szCs w:val="26"/>
              </w:rPr>
            </w:pPr>
            <w:r w:rsidRPr="008F3D85">
              <w:rPr>
                <w:sz w:val="26"/>
                <w:szCs w:val="26"/>
              </w:rPr>
              <w:t>холодного периода</w:t>
            </w:r>
          </w:p>
        </w:tc>
        <w:tc>
          <w:tcPr>
            <w:tcW w:w="1909" w:type="dxa"/>
            <w:shd w:val="clear" w:color="auto" w:fill="auto"/>
          </w:tcPr>
          <w:p w:rsidR="001648AD" w:rsidRPr="008F3D85" w:rsidRDefault="001648AD" w:rsidP="0071461E">
            <w:pPr>
              <w:jc w:val="both"/>
              <w:rPr>
                <w:sz w:val="26"/>
                <w:szCs w:val="26"/>
              </w:rPr>
            </w:pPr>
            <w:r w:rsidRPr="008F3D85">
              <w:rPr>
                <w:sz w:val="26"/>
                <w:szCs w:val="26"/>
              </w:rPr>
              <w:t xml:space="preserve">Отопительного периода </w:t>
            </w:r>
            <w:r w:rsidRPr="008F3D85">
              <w:rPr>
                <w:sz w:val="26"/>
                <w:szCs w:val="26"/>
              </w:rPr>
              <w:tab/>
            </w:r>
          </w:p>
        </w:tc>
        <w:tc>
          <w:tcPr>
            <w:tcW w:w="1607" w:type="dxa"/>
            <w:shd w:val="clear" w:color="auto" w:fill="auto"/>
          </w:tcPr>
          <w:p w:rsidR="001648AD" w:rsidRPr="008F3D85" w:rsidRDefault="001648AD" w:rsidP="0071461E">
            <w:pPr>
              <w:jc w:val="both"/>
              <w:rPr>
                <w:sz w:val="26"/>
                <w:szCs w:val="26"/>
              </w:rPr>
            </w:pPr>
            <w:r w:rsidRPr="008F3D85">
              <w:rPr>
                <w:sz w:val="26"/>
                <w:szCs w:val="26"/>
              </w:rPr>
              <w:t>Со среднесуточной С (отопительного</w:t>
            </w:r>
            <w:r w:rsidRPr="008F3D85">
              <w:rPr>
                <w:sz w:val="26"/>
                <w:szCs w:val="26"/>
              </w:rPr>
              <w:t>8</w:t>
            </w:r>
            <w:r w:rsidRPr="008F3D85">
              <w:rPr>
                <w:sz w:val="26"/>
                <w:szCs w:val="26"/>
              </w:rPr>
              <w:t xml:space="preserve">температурой  </w:t>
            </w:r>
          </w:p>
          <w:p w:rsidR="001648AD" w:rsidRPr="008F3D85" w:rsidRDefault="001648AD" w:rsidP="0071461E">
            <w:pPr>
              <w:jc w:val="both"/>
              <w:rPr>
                <w:sz w:val="26"/>
                <w:szCs w:val="26"/>
              </w:rPr>
            </w:pPr>
            <w:r w:rsidRPr="008F3D85">
              <w:rPr>
                <w:sz w:val="26"/>
                <w:szCs w:val="26"/>
              </w:rPr>
              <w:t xml:space="preserve">периода </w:t>
            </w:r>
          </w:p>
        </w:tc>
        <w:tc>
          <w:tcPr>
            <w:tcW w:w="1843" w:type="dxa"/>
            <w:shd w:val="clear" w:color="auto" w:fill="auto"/>
          </w:tcPr>
          <w:p w:rsidR="001648AD" w:rsidRPr="008F3D85" w:rsidRDefault="001648AD" w:rsidP="0071461E">
            <w:pPr>
              <w:jc w:val="both"/>
              <w:rPr>
                <w:sz w:val="26"/>
                <w:szCs w:val="26"/>
              </w:rPr>
            </w:pPr>
            <w:r w:rsidRPr="008F3D85">
              <w:rPr>
                <w:sz w:val="26"/>
                <w:szCs w:val="26"/>
              </w:rPr>
              <w:t>Со средней суточной С</w:t>
            </w:r>
            <w:r w:rsidRPr="008F3D85">
              <w:rPr>
                <w:sz w:val="26"/>
                <w:szCs w:val="26"/>
              </w:rPr>
              <w:t>0</w:t>
            </w:r>
            <w:r w:rsidRPr="008F3D85">
              <w:rPr>
                <w:sz w:val="26"/>
                <w:szCs w:val="26"/>
              </w:rPr>
              <w:t xml:space="preserve">температурой воздуха  </w:t>
            </w:r>
          </w:p>
          <w:p w:rsidR="001648AD" w:rsidRPr="008F3D85" w:rsidRDefault="001648AD" w:rsidP="0071461E">
            <w:pPr>
              <w:jc w:val="both"/>
              <w:rPr>
                <w:sz w:val="26"/>
                <w:szCs w:val="26"/>
              </w:rPr>
            </w:pPr>
          </w:p>
        </w:tc>
      </w:tr>
      <w:tr w:rsidR="001648AD" w:rsidRPr="008F3D85" w:rsidTr="0071461E">
        <w:trPr>
          <w:trHeight w:val="375"/>
        </w:trPr>
        <w:tc>
          <w:tcPr>
            <w:tcW w:w="1370" w:type="dxa"/>
            <w:shd w:val="clear" w:color="auto" w:fill="auto"/>
          </w:tcPr>
          <w:p w:rsidR="001648AD" w:rsidRPr="008F3D85" w:rsidRDefault="001648AD" w:rsidP="0071461E">
            <w:pPr>
              <w:jc w:val="both"/>
              <w:rPr>
                <w:sz w:val="26"/>
                <w:szCs w:val="26"/>
              </w:rPr>
            </w:pPr>
            <w:r w:rsidRPr="008F3D85">
              <w:rPr>
                <w:sz w:val="26"/>
                <w:szCs w:val="26"/>
              </w:rPr>
              <w:t>-31</w:t>
            </w:r>
          </w:p>
        </w:tc>
        <w:tc>
          <w:tcPr>
            <w:tcW w:w="1503" w:type="dxa"/>
            <w:shd w:val="clear" w:color="auto" w:fill="auto"/>
          </w:tcPr>
          <w:p w:rsidR="001648AD" w:rsidRPr="008F3D85" w:rsidRDefault="001648AD" w:rsidP="0071461E">
            <w:pPr>
              <w:jc w:val="both"/>
              <w:rPr>
                <w:sz w:val="26"/>
                <w:szCs w:val="26"/>
              </w:rPr>
            </w:pPr>
            <w:r w:rsidRPr="008F3D85">
              <w:rPr>
                <w:sz w:val="26"/>
                <w:szCs w:val="26"/>
              </w:rPr>
              <w:t>-27</w:t>
            </w:r>
          </w:p>
        </w:tc>
        <w:tc>
          <w:tcPr>
            <w:tcW w:w="1374" w:type="dxa"/>
            <w:shd w:val="clear" w:color="auto" w:fill="auto"/>
          </w:tcPr>
          <w:p w:rsidR="001648AD" w:rsidRPr="008F3D85" w:rsidRDefault="001648AD" w:rsidP="0071461E">
            <w:pPr>
              <w:jc w:val="both"/>
              <w:rPr>
                <w:sz w:val="26"/>
                <w:szCs w:val="26"/>
              </w:rPr>
            </w:pPr>
            <w:r w:rsidRPr="008F3D85">
              <w:rPr>
                <w:sz w:val="26"/>
                <w:szCs w:val="26"/>
              </w:rPr>
              <w:t>-13- -14</w:t>
            </w:r>
          </w:p>
        </w:tc>
        <w:tc>
          <w:tcPr>
            <w:tcW w:w="1909" w:type="dxa"/>
            <w:shd w:val="clear" w:color="auto" w:fill="auto"/>
          </w:tcPr>
          <w:p w:rsidR="001648AD" w:rsidRPr="008F3D85" w:rsidRDefault="001648AD" w:rsidP="0071461E">
            <w:pPr>
              <w:jc w:val="both"/>
              <w:rPr>
                <w:sz w:val="26"/>
                <w:szCs w:val="26"/>
              </w:rPr>
            </w:pPr>
            <w:r w:rsidRPr="008F3D85">
              <w:rPr>
                <w:sz w:val="26"/>
                <w:szCs w:val="26"/>
              </w:rPr>
              <w:t>-3 -3,5</w:t>
            </w:r>
          </w:p>
        </w:tc>
        <w:tc>
          <w:tcPr>
            <w:tcW w:w="1607" w:type="dxa"/>
            <w:shd w:val="clear" w:color="auto" w:fill="auto"/>
          </w:tcPr>
          <w:p w:rsidR="001648AD" w:rsidRPr="008F3D85" w:rsidRDefault="001648AD" w:rsidP="0071461E">
            <w:pPr>
              <w:jc w:val="both"/>
              <w:rPr>
                <w:sz w:val="26"/>
                <w:szCs w:val="26"/>
              </w:rPr>
            </w:pPr>
            <w:r w:rsidRPr="008F3D85">
              <w:rPr>
                <w:sz w:val="26"/>
                <w:szCs w:val="26"/>
              </w:rPr>
              <w:t>207 -214</w:t>
            </w:r>
          </w:p>
        </w:tc>
        <w:tc>
          <w:tcPr>
            <w:tcW w:w="1843" w:type="dxa"/>
            <w:shd w:val="clear" w:color="auto" w:fill="auto"/>
          </w:tcPr>
          <w:p w:rsidR="001648AD" w:rsidRPr="008F3D85" w:rsidRDefault="001648AD" w:rsidP="0071461E">
            <w:pPr>
              <w:jc w:val="both"/>
              <w:rPr>
                <w:sz w:val="26"/>
                <w:szCs w:val="26"/>
              </w:rPr>
            </w:pPr>
            <w:r w:rsidRPr="008F3D85">
              <w:rPr>
                <w:sz w:val="26"/>
                <w:szCs w:val="26"/>
              </w:rPr>
              <w:t>145-150</w:t>
            </w:r>
          </w:p>
        </w:tc>
      </w:tr>
    </w:tbl>
    <w:p w:rsidR="001648AD" w:rsidRPr="001648AD" w:rsidRDefault="001648AD" w:rsidP="001648AD">
      <w:pPr>
        <w:jc w:val="both"/>
        <w:rPr>
          <w:sz w:val="26"/>
          <w:szCs w:val="26"/>
        </w:rPr>
        <w:sectPr w:rsidR="001648AD" w:rsidRPr="001648AD">
          <w:pgSz w:w="11906" w:h="16838"/>
          <w:pgMar w:top="902" w:right="747" w:bottom="360" w:left="1440" w:header="0" w:footer="0" w:gutter="0"/>
          <w:cols w:space="720"/>
          <w:formProt w:val="0"/>
          <w:docGrid w:linePitch="240" w:charSpace="-6145"/>
        </w:sectPr>
      </w:pPr>
    </w:p>
    <w:p w:rsidR="00C36D20" w:rsidRPr="001648AD" w:rsidRDefault="00C36D20" w:rsidP="001648AD">
      <w:pPr>
        <w:jc w:val="both"/>
        <w:rPr>
          <w:rFonts w:ascii="inherit" w:hAnsi="inherit" w:cs="Arial"/>
          <w:sz w:val="26"/>
          <w:szCs w:val="26"/>
        </w:rPr>
      </w:pPr>
    </w:p>
    <w:p w:rsidR="004214BC" w:rsidRPr="008F3D85" w:rsidRDefault="004214BC" w:rsidP="004214BC">
      <w:pPr>
        <w:jc w:val="both"/>
        <w:rPr>
          <w:sz w:val="26"/>
          <w:szCs w:val="26"/>
        </w:rPr>
      </w:pPr>
      <w:r w:rsidRPr="008F3D85">
        <w:rPr>
          <w:sz w:val="26"/>
          <w:szCs w:val="26"/>
        </w:rPr>
        <w:t xml:space="preserve">          Жилищно-коммунальная сфера занимает одно из важнейших мест в социальной инфраструктуре, а жилищные условия являются важной составляющей уровня жизни населения.</w:t>
      </w:r>
    </w:p>
    <w:p w:rsidR="004214BC" w:rsidRPr="008F3D85" w:rsidRDefault="004214BC" w:rsidP="004214BC">
      <w:pPr>
        <w:tabs>
          <w:tab w:val="left" w:pos="709"/>
        </w:tabs>
        <w:jc w:val="both"/>
        <w:rPr>
          <w:sz w:val="26"/>
          <w:szCs w:val="26"/>
        </w:rPr>
      </w:pPr>
      <w:r w:rsidRPr="008F3D85">
        <w:rPr>
          <w:sz w:val="26"/>
          <w:szCs w:val="26"/>
        </w:rPr>
        <w:t xml:space="preserve">         В сельском поселении преобладающим является частный жилищный фонд.  </w:t>
      </w:r>
    </w:p>
    <w:p w:rsidR="00C36D20" w:rsidRPr="00E37B0E" w:rsidRDefault="004214BC" w:rsidP="00E37B0E">
      <w:pPr>
        <w:jc w:val="both"/>
        <w:rPr>
          <w:sz w:val="26"/>
          <w:szCs w:val="26"/>
        </w:rPr>
      </w:pPr>
      <w:r w:rsidRPr="008F3D85">
        <w:rPr>
          <w:sz w:val="26"/>
          <w:szCs w:val="26"/>
        </w:rPr>
        <w:t>Уровень благоустройства жилищного фонда сельского поселения является нормальным. Многоквартирный жилой фонд переведен полностью на индивидуальное газовое отопление. Негазифицированная застройка отаплива</w:t>
      </w:r>
      <w:r w:rsidR="00951007">
        <w:rPr>
          <w:sz w:val="26"/>
          <w:szCs w:val="26"/>
        </w:rPr>
        <w:t xml:space="preserve">ется печами на твёрдом топливе. </w:t>
      </w:r>
      <w:r w:rsidR="009B6AA3" w:rsidRPr="00CF241F">
        <w:rPr>
          <w:sz w:val="26"/>
          <w:szCs w:val="26"/>
        </w:rPr>
        <w:t>Водоснабжение жилищного фонда осуществляется</w:t>
      </w:r>
      <w:r w:rsidR="00C36D20">
        <w:rPr>
          <w:sz w:val="26"/>
          <w:szCs w:val="26"/>
        </w:rPr>
        <w:t xml:space="preserve"> централизованно,</w:t>
      </w:r>
      <w:r w:rsidR="009B6AA3" w:rsidRPr="00CF241F">
        <w:rPr>
          <w:sz w:val="26"/>
          <w:szCs w:val="26"/>
        </w:rPr>
        <w:t xml:space="preserve"> из водоразборных колонок и  колодцев. Канализация в сельском поселении «</w:t>
      </w:r>
      <w:r w:rsidR="006E7934">
        <w:rPr>
          <w:sz w:val="26"/>
          <w:szCs w:val="26"/>
        </w:rPr>
        <w:t>Поселок Дугна</w:t>
      </w:r>
      <w:r w:rsidR="00E37B0E">
        <w:rPr>
          <w:sz w:val="26"/>
          <w:szCs w:val="26"/>
        </w:rPr>
        <w:t>» отсутствует.</w:t>
      </w:r>
    </w:p>
    <w:p w:rsidR="00C36D20" w:rsidRDefault="00C36D20" w:rsidP="00CF241F">
      <w:pPr>
        <w:pStyle w:val="a9"/>
        <w:ind w:left="568"/>
        <w:jc w:val="center"/>
        <w:rPr>
          <w:b/>
          <w:sz w:val="28"/>
          <w:szCs w:val="28"/>
        </w:rPr>
      </w:pPr>
    </w:p>
    <w:p w:rsidR="00E37B0E" w:rsidRDefault="00E37B0E" w:rsidP="00CF241F">
      <w:pPr>
        <w:pStyle w:val="a9"/>
        <w:ind w:left="568"/>
        <w:jc w:val="center"/>
        <w:rPr>
          <w:b/>
          <w:sz w:val="28"/>
          <w:szCs w:val="28"/>
        </w:rPr>
      </w:pPr>
    </w:p>
    <w:p w:rsidR="0066602A" w:rsidRDefault="009B6AA3" w:rsidP="00CF241F">
      <w:pPr>
        <w:pStyle w:val="a9"/>
        <w:ind w:left="5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 водоснабжения</w:t>
      </w:r>
    </w:p>
    <w:p w:rsidR="001D39A6" w:rsidRPr="00CF241F" w:rsidRDefault="001D39A6" w:rsidP="00CF241F">
      <w:pPr>
        <w:pStyle w:val="a9"/>
        <w:ind w:left="568"/>
        <w:jc w:val="center"/>
        <w:rPr>
          <w:b/>
          <w:sz w:val="28"/>
          <w:szCs w:val="28"/>
        </w:rPr>
      </w:pPr>
    </w:p>
    <w:p w:rsidR="00E37B0E" w:rsidRDefault="009B6AA3" w:rsidP="00E37B0E">
      <w:pPr>
        <w:pStyle w:val="aa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Существующее положение в сфере водоснабжения, балансы производительности сооружений системы водоснабжения и потребления воды, удельное водопотребление.</w:t>
      </w:r>
    </w:p>
    <w:p w:rsidR="0066602A" w:rsidRDefault="0066602A">
      <w:pPr>
        <w:pStyle w:val="aa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E00C35" w:rsidRPr="008F3D85" w:rsidRDefault="00E00C35" w:rsidP="00E00C35">
      <w:pPr>
        <w:ind w:firstLine="709"/>
        <w:jc w:val="both"/>
        <w:rPr>
          <w:sz w:val="26"/>
          <w:szCs w:val="26"/>
        </w:rPr>
      </w:pPr>
      <w:r w:rsidRPr="008F3D85">
        <w:rPr>
          <w:sz w:val="26"/>
          <w:szCs w:val="26"/>
        </w:rPr>
        <w:t>В состав  се</w:t>
      </w:r>
      <w:r>
        <w:rPr>
          <w:sz w:val="26"/>
          <w:szCs w:val="26"/>
        </w:rPr>
        <w:t>льского поселения «Поселок Дугна</w:t>
      </w:r>
      <w:r w:rsidRPr="008F3D85">
        <w:rPr>
          <w:sz w:val="26"/>
          <w:szCs w:val="26"/>
        </w:rPr>
        <w:t xml:space="preserve">» входят </w:t>
      </w:r>
      <w:r>
        <w:rPr>
          <w:sz w:val="26"/>
          <w:szCs w:val="26"/>
        </w:rPr>
        <w:t>8 населенных пунктов: п.Дугна, д.Вишняково, с.Богданино, д.Глебово, с.Дупли, д.Николаевка, д.Судаково, д.Троицкое</w:t>
      </w:r>
      <w:r w:rsidRPr="008F3D85">
        <w:rPr>
          <w:sz w:val="26"/>
          <w:szCs w:val="26"/>
        </w:rPr>
        <w:t>.</w:t>
      </w:r>
    </w:p>
    <w:p w:rsidR="00E00C35" w:rsidRPr="008F3D85" w:rsidRDefault="00E00C35" w:rsidP="00E00C35">
      <w:pPr>
        <w:ind w:firstLine="709"/>
        <w:jc w:val="both"/>
        <w:rPr>
          <w:sz w:val="26"/>
          <w:szCs w:val="26"/>
        </w:rPr>
      </w:pPr>
      <w:r w:rsidRPr="008F3D85">
        <w:rPr>
          <w:sz w:val="26"/>
          <w:szCs w:val="26"/>
        </w:rPr>
        <w:t>Водоснабжение жилищного фонда осуществляется из подземных источников. Подземные воды в большей степени используются на хозяйственно-питьевые и производственно-технические нужды.</w:t>
      </w:r>
    </w:p>
    <w:p w:rsidR="00E00C35" w:rsidRPr="008F3D85" w:rsidRDefault="00E00C35" w:rsidP="00E00C3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населенных пунктах п.Дугна(верхний поселок), с.Богданино</w:t>
      </w:r>
      <w:r w:rsidR="002B32F9">
        <w:rPr>
          <w:sz w:val="26"/>
          <w:szCs w:val="26"/>
        </w:rPr>
        <w:t>(часть</w:t>
      </w:r>
      <w:r w:rsidR="002B338B">
        <w:rPr>
          <w:sz w:val="26"/>
          <w:szCs w:val="26"/>
        </w:rPr>
        <w:t xml:space="preserve"> села</w:t>
      </w:r>
      <w:r w:rsidR="002B32F9">
        <w:rPr>
          <w:sz w:val="26"/>
          <w:szCs w:val="26"/>
        </w:rPr>
        <w:t>)</w:t>
      </w:r>
      <w:r>
        <w:rPr>
          <w:sz w:val="26"/>
          <w:szCs w:val="26"/>
        </w:rPr>
        <w:t xml:space="preserve"> и д.Глебово (часть деревни)</w:t>
      </w:r>
      <w:r w:rsidRPr="008F3D85">
        <w:rPr>
          <w:sz w:val="26"/>
          <w:szCs w:val="26"/>
        </w:rPr>
        <w:t xml:space="preserve"> существуют централизованные системы хозяйственно-питьевого водоснаб</w:t>
      </w:r>
      <w:r>
        <w:rPr>
          <w:sz w:val="26"/>
          <w:szCs w:val="26"/>
        </w:rPr>
        <w:t>жения. В населенных пунктах</w:t>
      </w:r>
      <w:r w:rsidR="009F2CE0">
        <w:rPr>
          <w:sz w:val="26"/>
          <w:szCs w:val="26"/>
        </w:rPr>
        <w:t>п.Дугна(нижний поселок), с.Богданино</w:t>
      </w:r>
      <w:r w:rsidR="002B338B">
        <w:rPr>
          <w:sz w:val="26"/>
          <w:szCs w:val="26"/>
        </w:rPr>
        <w:t>(часть села)</w:t>
      </w:r>
      <w:r w:rsidR="009F2CE0">
        <w:rPr>
          <w:sz w:val="26"/>
          <w:szCs w:val="26"/>
        </w:rPr>
        <w:t>,</w:t>
      </w:r>
      <w:r>
        <w:rPr>
          <w:sz w:val="26"/>
          <w:szCs w:val="26"/>
        </w:rPr>
        <w:t>д.Вишняково,</w:t>
      </w:r>
      <w:r w:rsidR="009F2CE0">
        <w:rPr>
          <w:sz w:val="26"/>
          <w:szCs w:val="26"/>
        </w:rPr>
        <w:t>д.Глебово(часть деревни), с.Дупли, д.Николаевка, д.Троицкое, д.Судаково</w:t>
      </w:r>
      <w:r w:rsidRPr="008F3D85">
        <w:rPr>
          <w:sz w:val="26"/>
          <w:szCs w:val="26"/>
        </w:rPr>
        <w:t xml:space="preserve"> водоснабже</w:t>
      </w:r>
      <w:r>
        <w:rPr>
          <w:sz w:val="26"/>
          <w:szCs w:val="26"/>
        </w:rPr>
        <w:t>н</w:t>
      </w:r>
      <w:r w:rsidRPr="008F3D85">
        <w:rPr>
          <w:sz w:val="26"/>
          <w:szCs w:val="26"/>
        </w:rPr>
        <w:t xml:space="preserve">ие населения осуществляется из </w:t>
      </w:r>
      <w:r w:rsidR="00E37B0E">
        <w:rPr>
          <w:sz w:val="26"/>
          <w:szCs w:val="26"/>
        </w:rPr>
        <w:t xml:space="preserve">общественных, частных </w:t>
      </w:r>
      <w:r w:rsidRPr="008F3D85">
        <w:rPr>
          <w:sz w:val="26"/>
          <w:szCs w:val="26"/>
        </w:rPr>
        <w:t>колодцев и родников.</w:t>
      </w:r>
    </w:p>
    <w:p w:rsidR="00E00C35" w:rsidRDefault="00347630" w:rsidP="00E00C35">
      <w:pPr>
        <w:ind w:firstLine="709"/>
        <w:jc w:val="both"/>
        <w:rPr>
          <w:sz w:val="26"/>
          <w:szCs w:val="26"/>
        </w:rPr>
      </w:pPr>
      <w:r w:rsidRPr="008F3D85">
        <w:rPr>
          <w:sz w:val="26"/>
          <w:szCs w:val="26"/>
        </w:rPr>
        <w:t xml:space="preserve">В </w:t>
      </w:r>
      <w:r>
        <w:rPr>
          <w:sz w:val="26"/>
          <w:szCs w:val="26"/>
        </w:rPr>
        <w:t>административном центре п.Дугна(верхний п</w:t>
      </w:r>
      <w:r w:rsidR="0099083F">
        <w:rPr>
          <w:sz w:val="26"/>
          <w:szCs w:val="26"/>
        </w:rPr>
        <w:t>оселок) в</w:t>
      </w:r>
      <w:r>
        <w:rPr>
          <w:sz w:val="26"/>
          <w:szCs w:val="26"/>
        </w:rPr>
        <w:t xml:space="preserve"> настоящее время и</w:t>
      </w:r>
      <w:r w:rsidR="00E00C35" w:rsidRPr="008F3D85">
        <w:rPr>
          <w:sz w:val="26"/>
          <w:szCs w:val="26"/>
        </w:rPr>
        <w:t>сточником водо</w:t>
      </w:r>
      <w:r w:rsidR="009F2CE0">
        <w:rPr>
          <w:sz w:val="26"/>
          <w:szCs w:val="26"/>
        </w:rPr>
        <w:t>снабжения потре</w:t>
      </w:r>
      <w:r w:rsidR="0099083F">
        <w:rPr>
          <w:sz w:val="26"/>
          <w:szCs w:val="26"/>
        </w:rPr>
        <w:t xml:space="preserve">бителей </w:t>
      </w:r>
      <w:r w:rsidR="009F2CE0">
        <w:rPr>
          <w:sz w:val="26"/>
          <w:szCs w:val="26"/>
        </w:rPr>
        <w:t xml:space="preserve"> являе</w:t>
      </w:r>
      <w:r w:rsidR="00E00C35" w:rsidRPr="008F3D85">
        <w:rPr>
          <w:sz w:val="26"/>
          <w:szCs w:val="26"/>
        </w:rPr>
        <w:t>тся подземная а</w:t>
      </w:r>
      <w:r w:rsidR="009F2CE0">
        <w:rPr>
          <w:sz w:val="26"/>
          <w:szCs w:val="26"/>
        </w:rPr>
        <w:t>ртезианская скважина глубиной 120</w:t>
      </w:r>
      <w:r w:rsidR="00E00C35" w:rsidRPr="008F3D85">
        <w:rPr>
          <w:sz w:val="26"/>
          <w:szCs w:val="26"/>
        </w:rPr>
        <w:t xml:space="preserve"> м и </w:t>
      </w:r>
      <w:r w:rsidR="009F2CE0">
        <w:rPr>
          <w:sz w:val="26"/>
          <w:szCs w:val="26"/>
        </w:rPr>
        <w:t>водонапорная башня с объёмом  15 м</w:t>
      </w:r>
      <w:r w:rsidR="009F2CE0">
        <w:rPr>
          <w:sz w:val="26"/>
          <w:szCs w:val="26"/>
          <w:vertAlign w:val="superscript"/>
        </w:rPr>
        <w:t>3</w:t>
      </w:r>
      <w:r w:rsidR="000F468C">
        <w:rPr>
          <w:sz w:val="26"/>
          <w:szCs w:val="26"/>
        </w:rPr>
        <w:t>.</w:t>
      </w:r>
      <w:r w:rsidR="00E00C35" w:rsidRPr="008F3D85">
        <w:rPr>
          <w:sz w:val="26"/>
          <w:szCs w:val="26"/>
        </w:rPr>
        <w:t xml:space="preserve"> Протяженность водо</w:t>
      </w:r>
      <w:r w:rsidR="009F2CE0">
        <w:rPr>
          <w:sz w:val="26"/>
          <w:szCs w:val="26"/>
        </w:rPr>
        <w:t>проводных сетей  составляет 4,42</w:t>
      </w:r>
      <w:r w:rsidR="007D3C47">
        <w:rPr>
          <w:sz w:val="26"/>
          <w:szCs w:val="26"/>
        </w:rPr>
        <w:t xml:space="preserve"> км. Водозабором эксплуатируются подземные воды упинского карбонатного водоносного горизонта. Подземные воды водоносного горизонта относятся к категории защищенных от поверхностного загрязнения.</w:t>
      </w:r>
      <w:r w:rsidR="00D20ACE">
        <w:rPr>
          <w:sz w:val="26"/>
          <w:szCs w:val="26"/>
        </w:rPr>
        <w:t xml:space="preserve"> Эксплуатируется станция обезжелезивания.</w:t>
      </w:r>
      <w:r w:rsidR="00E00C35" w:rsidRPr="008F3D85">
        <w:rPr>
          <w:sz w:val="26"/>
          <w:szCs w:val="26"/>
        </w:rPr>
        <w:t xml:space="preserve"> Из скважины вода насосом подается через насосную станцию</w:t>
      </w:r>
      <w:r w:rsidR="00D20ACE">
        <w:rPr>
          <w:sz w:val="26"/>
          <w:szCs w:val="26"/>
        </w:rPr>
        <w:t xml:space="preserve"> и </w:t>
      </w:r>
      <w:r w:rsidR="00E00C35" w:rsidRPr="008F3D85">
        <w:rPr>
          <w:sz w:val="26"/>
          <w:szCs w:val="26"/>
        </w:rPr>
        <w:t xml:space="preserve"> в водонапорную башню и далее под давлением, созданным автоматической системой, вода поступает в тупиковую  сеть хозяйственно-питьевого водопровода населенного пункта. На сети установлены водоразборные колонки общего пользования. К сети хозяйственно-питьевого водопровода</w:t>
      </w:r>
      <w:r w:rsidR="002B338B">
        <w:rPr>
          <w:sz w:val="26"/>
          <w:szCs w:val="26"/>
        </w:rPr>
        <w:t>централизовано подключены</w:t>
      </w:r>
      <w:r w:rsidR="00E37B0E">
        <w:rPr>
          <w:sz w:val="26"/>
          <w:szCs w:val="26"/>
        </w:rPr>
        <w:t xml:space="preserve"> 1 многоквартирный дом и 57  домовладений</w:t>
      </w:r>
      <w:r w:rsidR="002B338B">
        <w:rPr>
          <w:sz w:val="26"/>
          <w:szCs w:val="26"/>
        </w:rPr>
        <w:t>,</w:t>
      </w:r>
      <w:r w:rsidR="00E00C35" w:rsidRPr="008F3D85">
        <w:rPr>
          <w:sz w:val="26"/>
          <w:szCs w:val="26"/>
        </w:rPr>
        <w:t xml:space="preserve"> а </w:t>
      </w:r>
      <w:r w:rsidR="000F468C">
        <w:rPr>
          <w:sz w:val="26"/>
          <w:szCs w:val="26"/>
        </w:rPr>
        <w:t xml:space="preserve">также МОУ «Дугнинская средняя общеобразовательная </w:t>
      </w:r>
      <w:r w:rsidR="00E00C35" w:rsidRPr="008F3D85">
        <w:rPr>
          <w:sz w:val="26"/>
          <w:szCs w:val="26"/>
        </w:rPr>
        <w:t>шк</w:t>
      </w:r>
      <w:r w:rsidR="000F468C">
        <w:rPr>
          <w:sz w:val="26"/>
          <w:szCs w:val="26"/>
        </w:rPr>
        <w:t>ола», МДОУ «Детский сад «Дугнин</w:t>
      </w:r>
      <w:r w:rsidR="007D3C47">
        <w:rPr>
          <w:sz w:val="26"/>
          <w:szCs w:val="26"/>
        </w:rPr>
        <w:t>ский»</w:t>
      </w:r>
      <w:r w:rsidR="00266315">
        <w:rPr>
          <w:sz w:val="26"/>
          <w:szCs w:val="26"/>
        </w:rPr>
        <w:t xml:space="preserve"> и </w:t>
      </w:r>
      <w:r w:rsidR="00B33772">
        <w:rPr>
          <w:sz w:val="26"/>
          <w:szCs w:val="26"/>
        </w:rPr>
        <w:t>Дугнинское отделение ГБУКО «Русинский специальный дом-интернат»</w:t>
      </w:r>
      <w:r w:rsidR="00E00C35" w:rsidRPr="008F3D85">
        <w:rPr>
          <w:sz w:val="26"/>
          <w:szCs w:val="26"/>
        </w:rPr>
        <w:t>.</w:t>
      </w:r>
      <w:r w:rsidR="002B338B">
        <w:rPr>
          <w:sz w:val="26"/>
          <w:szCs w:val="26"/>
        </w:rPr>
        <w:t xml:space="preserve"> 8 многоквартирных домов и 61 до</w:t>
      </w:r>
      <w:r w:rsidR="0099083F">
        <w:rPr>
          <w:sz w:val="26"/>
          <w:szCs w:val="26"/>
        </w:rPr>
        <w:t>мо</w:t>
      </w:r>
      <w:r w:rsidR="002B338B">
        <w:rPr>
          <w:sz w:val="26"/>
          <w:szCs w:val="26"/>
        </w:rPr>
        <w:t>владение</w:t>
      </w:r>
      <w:r w:rsidR="002B338B" w:rsidRPr="008F3D85">
        <w:rPr>
          <w:sz w:val="26"/>
          <w:szCs w:val="26"/>
        </w:rPr>
        <w:t>пользуются водоразборными колонками.</w:t>
      </w:r>
      <w:r w:rsidR="00B33772">
        <w:rPr>
          <w:sz w:val="26"/>
          <w:szCs w:val="26"/>
        </w:rPr>
        <w:t>К водопроводным сетям п.Дугна</w:t>
      </w:r>
      <w:r w:rsidR="00210D8B">
        <w:rPr>
          <w:sz w:val="26"/>
          <w:szCs w:val="26"/>
        </w:rPr>
        <w:t xml:space="preserve"> подключены  4</w:t>
      </w:r>
      <w:r w:rsidR="00E00C35" w:rsidRPr="008F3D85">
        <w:rPr>
          <w:sz w:val="26"/>
          <w:szCs w:val="26"/>
        </w:rPr>
        <w:t xml:space="preserve"> действующих пожарных гидранта.</w:t>
      </w:r>
    </w:p>
    <w:p w:rsidR="002B32F9" w:rsidRPr="008F3D85" w:rsidRDefault="002B32F9" w:rsidP="00E00C3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Pr="008F3D85">
        <w:rPr>
          <w:sz w:val="26"/>
          <w:szCs w:val="26"/>
        </w:rPr>
        <w:t>сточником водо</w:t>
      </w:r>
      <w:r>
        <w:rPr>
          <w:sz w:val="26"/>
          <w:szCs w:val="26"/>
        </w:rPr>
        <w:t>снабжения потребителей с.Богданино являе</w:t>
      </w:r>
      <w:r w:rsidRPr="008F3D85">
        <w:rPr>
          <w:sz w:val="26"/>
          <w:szCs w:val="26"/>
        </w:rPr>
        <w:t>тся подземная а</w:t>
      </w:r>
      <w:r>
        <w:rPr>
          <w:sz w:val="26"/>
          <w:szCs w:val="26"/>
        </w:rPr>
        <w:t>ртезианская скважина глубиной 150</w:t>
      </w:r>
      <w:r w:rsidRPr="008F3D85">
        <w:rPr>
          <w:sz w:val="26"/>
          <w:szCs w:val="26"/>
        </w:rPr>
        <w:t xml:space="preserve"> м и </w:t>
      </w:r>
      <w:r>
        <w:rPr>
          <w:sz w:val="26"/>
          <w:szCs w:val="26"/>
        </w:rPr>
        <w:t>водонапорная башня с объёмом  25 м</w:t>
      </w:r>
      <w:r>
        <w:rPr>
          <w:sz w:val="26"/>
          <w:szCs w:val="26"/>
          <w:vertAlign w:val="superscript"/>
        </w:rPr>
        <w:t>3</w:t>
      </w:r>
      <w:r>
        <w:rPr>
          <w:sz w:val="26"/>
          <w:szCs w:val="26"/>
        </w:rPr>
        <w:t>.</w:t>
      </w:r>
      <w:r w:rsidRPr="008F3D85">
        <w:rPr>
          <w:sz w:val="26"/>
          <w:szCs w:val="26"/>
        </w:rPr>
        <w:t xml:space="preserve"> Протяженность водо</w:t>
      </w:r>
      <w:r>
        <w:rPr>
          <w:sz w:val="26"/>
          <w:szCs w:val="26"/>
        </w:rPr>
        <w:t>проводных сетей  составляет 2,19 км.</w:t>
      </w:r>
      <w:r w:rsidR="00352026">
        <w:rPr>
          <w:sz w:val="26"/>
          <w:szCs w:val="26"/>
        </w:rPr>
        <w:t xml:space="preserve"> Централизованное водоснабжение подведено в 2 многоквартирных дома и 26 домовладений. Водоразборными колонками пользуются 27 домовладений.</w:t>
      </w:r>
    </w:p>
    <w:p w:rsidR="00352026" w:rsidRPr="008F3D85" w:rsidRDefault="00352026" w:rsidP="0035202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И</w:t>
      </w:r>
      <w:r w:rsidRPr="008F3D85">
        <w:rPr>
          <w:sz w:val="26"/>
          <w:szCs w:val="26"/>
        </w:rPr>
        <w:t>сточником водо</w:t>
      </w:r>
      <w:r>
        <w:rPr>
          <w:sz w:val="26"/>
          <w:szCs w:val="26"/>
        </w:rPr>
        <w:t>снабжения потребителей д.Глебово является каптаж размером 4х4. Вода из каптажа поступает в водонапорную башню с объёмом  15 м</w:t>
      </w:r>
      <w:r>
        <w:rPr>
          <w:sz w:val="26"/>
          <w:szCs w:val="26"/>
          <w:vertAlign w:val="superscript"/>
        </w:rPr>
        <w:t>3</w:t>
      </w:r>
      <w:r>
        <w:rPr>
          <w:sz w:val="26"/>
          <w:szCs w:val="26"/>
        </w:rPr>
        <w:t>.</w:t>
      </w:r>
      <w:r w:rsidRPr="008F3D85">
        <w:rPr>
          <w:sz w:val="26"/>
          <w:szCs w:val="26"/>
        </w:rPr>
        <w:t xml:space="preserve"> Протяженность водо</w:t>
      </w:r>
      <w:r>
        <w:rPr>
          <w:sz w:val="26"/>
          <w:szCs w:val="26"/>
        </w:rPr>
        <w:t>проводных сетей  составляет 1,0км. Централизованное водоснабжение подведено в 15 домах.</w:t>
      </w:r>
    </w:p>
    <w:p w:rsidR="0066602A" w:rsidRPr="001D39A6" w:rsidRDefault="009B6AA3" w:rsidP="001D39A6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В тех населенных пунктах где нет сети хозяйственно-питьевого водопровода потребители пользуются колодцами общего и частного пользования. Всего на территории сельского поселения «</w:t>
      </w:r>
      <w:r w:rsidR="006E7934">
        <w:rPr>
          <w:color w:val="000000"/>
          <w:sz w:val="26"/>
          <w:szCs w:val="26"/>
        </w:rPr>
        <w:t>Поселок Дугна</w:t>
      </w:r>
      <w:r w:rsidR="001D39A6">
        <w:rPr>
          <w:color w:val="000000"/>
          <w:sz w:val="26"/>
          <w:szCs w:val="26"/>
        </w:rPr>
        <w:t>» 25 общественных колодцев</w:t>
      </w:r>
      <w:r>
        <w:rPr>
          <w:color w:val="000000"/>
          <w:sz w:val="26"/>
          <w:szCs w:val="26"/>
        </w:rPr>
        <w:t>.</w:t>
      </w:r>
    </w:p>
    <w:p w:rsidR="0066602A" w:rsidRDefault="0066602A">
      <w:pPr>
        <w:jc w:val="both"/>
        <w:rPr>
          <w:sz w:val="28"/>
          <w:szCs w:val="28"/>
        </w:rPr>
      </w:pPr>
    </w:p>
    <w:p w:rsidR="00E37B0E" w:rsidRDefault="00E37B0E">
      <w:pPr>
        <w:ind w:right="-21" w:firstLine="708"/>
        <w:jc w:val="center"/>
        <w:rPr>
          <w:b/>
          <w:color w:val="000000"/>
          <w:sz w:val="28"/>
          <w:szCs w:val="28"/>
        </w:rPr>
      </w:pPr>
    </w:p>
    <w:p w:rsidR="00E37B0E" w:rsidRDefault="00E37B0E">
      <w:pPr>
        <w:ind w:right="-21" w:firstLine="708"/>
        <w:jc w:val="center"/>
        <w:rPr>
          <w:b/>
          <w:color w:val="000000"/>
          <w:sz w:val="28"/>
          <w:szCs w:val="28"/>
        </w:rPr>
      </w:pPr>
    </w:p>
    <w:p w:rsidR="00E37B0E" w:rsidRDefault="00E37B0E">
      <w:pPr>
        <w:ind w:right="-21" w:firstLine="708"/>
        <w:jc w:val="center"/>
        <w:rPr>
          <w:b/>
          <w:color w:val="000000"/>
          <w:sz w:val="28"/>
          <w:szCs w:val="28"/>
        </w:rPr>
      </w:pPr>
    </w:p>
    <w:p w:rsidR="00E37B0E" w:rsidRDefault="00E37B0E">
      <w:pPr>
        <w:ind w:right="-21" w:firstLine="708"/>
        <w:jc w:val="center"/>
        <w:rPr>
          <w:b/>
          <w:color w:val="000000"/>
          <w:sz w:val="28"/>
          <w:szCs w:val="28"/>
        </w:rPr>
      </w:pPr>
    </w:p>
    <w:p w:rsidR="0066602A" w:rsidRDefault="009B6AA3">
      <w:pPr>
        <w:ind w:right="-21"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Предложения по строительству, реконструкции и модернизации объектов систем водоснабжения.</w:t>
      </w:r>
    </w:p>
    <w:p w:rsidR="001D39A6" w:rsidRDefault="001D39A6">
      <w:pPr>
        <w:ind w:right="-21" w:firstLine="708"/>
        <w:jc w:val="center"/>
        <w:rPr>
          <w:b/>
          <w:color w:val="000000"/>
          <w:sz w:val="28"/>
          <w:szCs w:val="28"/>
        </w:rPr>
      </w:pPr>
    </w:p>
    <w:p w:rsidR="0066602A" w:rsidRDefault="009B6AA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Источником водоснабжения потребителей существующей застройки СП «</w:t>
      </w:r>
      <w:r w:rsidR="006E7934">
        <w:rPr>
          <w:sz w:val="26"/>
          <w:szCs w:val="26"/>
        </w:rPr>
        <w:t>Поселок Дугна</w:t>
      </w:r>
      <w:r w:rsidR="001D39A6">
        <w:rPr>
          <w:sz w:val="26"/>
          <w:szCs w:val="26"/>
        </w:rPr>
        <w:t>» являются существующие скважины</w:t>
      </w:r>
      <w:r>
        <w:rPr>
          <w:sz w:val="26"/>
          <w:szCs w:val="26"/>
        </w:rPr>
        <w:t xml:space="preserve">, </w:t>
      </w:r>
      <w:r w:rsidR="001D39A6">
        <w:rPr>
          <w:sz w:val="26"/>
          <w:szCs w:val="26"/>
        </w:rPr>
        <w:t xml:space="preserve">каптаж, </w:t>
      </w:r>
      <w:r>
        <w:rPr>
          <w:sz w:val="26"/>
          <w:szCs w:val="26"/>
        </w:rPr>
        <w:t xml:space="preserve">водозаборные колонки и  колодцы общего и частного пользования. Для обеспечения бесперебойной работы системы хозяйственно-питьевого водоснабжения существующей  и проектируемой застройки предусматривается: </w:t>
      </w:r>
    </w:p>
    <w:p w:rsidR="0066602A" w:rsidRDefault="009B6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- капремонт существующих водопроводных сетей и сооружений с увеличением пропускной    способности по мере необходимости;</w:t>
      </w:r>
    </w:p>
    <w:p w:rsidR="0066602A" w:rsidRDefault="00A00F5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- </w:t>
      </w:r>
      <w:r w:rsidR="009B6AA3">
        <w:rPr>
          <w:sz w:val="26"/>
          <w:szCs w:val="26"/>
        </w:rPr>
        <w:t>строительство новых колодцев, капремонт водонапор</w:t>
      </w:r>
      <w:r w:rsidR="001D39A6">
        <w:rPr>
          <w:sz w:val="26"/>
          <w:szCs w:val="26"/>
        </w:rPr>
        <w:t>ных башен и водопроводных сетей,</w:t>
      </w:r>
    </w:p>
    <w:p w:rsidR="001D39A6" w:rsidRDefault="00A00F5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    ремонт на станции обезжелезивания, замена фильтрующего материала.</w:t>
      </w:r>
    </w:p>
    <w:p w:rsidR="0066602A" w:rsidRDefault="009B6AA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Водоснабжение потребителей существующей застройки  СП «</w:t>
      </w:r>
      <w:r w:rsidR="006E7934">
        <w:rPr>
          <w:sz w:val="26"/>
          <w:szCs w:val="26"/>
        </w:rPr>
        <w:t>Поселок Дугна</w:t>
      </w:r>
      <w:r>
        <w:rPr>
          <w:sz w:val="26"/>
          <w:szCs w:val="26"/>
        </w:rPr>
        <w:t>» предусматривается из проектируемых индивидуальных скважин и колодцев общего и частного пользования.</w:t>
      </w:r>
    </w:p>
    <w:p w:rsidR="00F84B23" w:rsidRDefault="00F84B23">
      <w:pPr>
        <w:jc w:val="both"/>
        <w:rPr>
          <w:sz w:val="26"/>
          <w:szCs w:val="26"/>
        </w:rPr>
      </w:pPr>
    </w:p>
    <w:p w:rsidR="00CF241F" w:rsidRPr="001648AD" w:rsidRDefault="00CF241F" w:rsidP="001648AD">
      <w:pPr>
        <w:jc w:val="center"/>
        <w:rPr>
          <w:b/>
          <w:sz w:val="26"/>
          <w:szCs w:val="26"/>
        </w:rPr>
      </w:pPr>
    </w:p>
    <w:p w:rsidR="00017FD5" w:rsidRPr="00E37B0E" w:rsidRDefault="00017FD5" w:rsidP="00E37B0E">
      <w:pPr>
        <w:jc w:val="center"/>
        <w:rPr>
          <w:b/>
          <w:sz w:val="26"/>
          <w:szCs w:val="26"/>
        </w:rPr>
      </w:pPr>
    </w:p>
    <w:p w:rsidR="0066602A" w:rsidRDefault="009B6AA3" w:rsidP="008638E2">
      <w:pPr>
        <w:ind w:right="-21"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Экологические аспекты мероприятий по строительству и реконструкции объектов централизованной системы водоснабжения.</w:t>
      </w:r>
    </w:p>
    <w:p w:rsidR="00A00F59" w:rsidRDefault="00A00F59" w:rsidP="008638E2">
      <w:pPr>
        <w:ind w:right="-21" w:firstLine="708"/>
        <w:jc w:val="center"/>
        <w:rPr>
          <w:b/>
          <w:color w:val="000000"/>
          <w:sz w:val="28"/>
          <w:szCs w:val="28"/>
        </w:rPr>
      </w:pPr>
    </w:p>
    <w:p w:rsidR="0066602A" w:rsidRDefault="009B6AA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Месторасположение, количество и производительность  скважин решается на следующих стадиях проектирования.</w:t>
      </w:r>
    </w:p>
    <w:p w:rsidR="0066602A" w:rsidRDefault="009B6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При этом необходимо:</w:t>
      </w:r>
    </w:p>
    <w:p w:rsidR="0066602A" w:rsidRDefault="009B6AA3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 Выполнить паспортизацию  вновь отрытых шахтных колодцев, произвести анализы воды из колодцев на соответствие ее ГОСТу «Вода питьевая»</w:t>
      </w:r>
    </w:p>
    <w:p w:rsidR="0066602A" w:rsidRDefault="009B6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В том случае если вода соответствует ГОСТу, водоснабжение потребителей  проектируемой  застройки   возможно осуществлять из колодцев. </w:t>
      </w:r>
    </w:p>
    <w:p w:rsidR="0066602A" w:rsidRDefault="009B6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Для обеззараживания подаваемой воды, если это необходимо, установить бактерицидные фильтры после насосной установки.</w:t>
      </w:r>
    </w:p>
    <w:p w:rsidR="0066602A" w:rsidRDefault="009B6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2.  Произвести анализы воды из скважины на соответствие ее ГОСТу «Вода питьевая». В том случае если вода не соответствует ГОСТу, необходимо предусмотреть очистные установки с необходимой степенью очистки и обеззараживанием.</w:t>
      </w:r>
    </w:p>
    <w:p w:rsidR="0066602A" w:rsidRDefault="009B6A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Вокруг артезианских скважин должны быть оборудованы зоны санитарной охраны из трех поясов.</w:t>
      </w:r>
    </w:p>
    <w:p w:rsidR="0066602A" w:rsidRDefault="009B6AA3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Первый пояс зоны санитарной охраны (зона строго режима) включает площадку вокруг скважины радиусом 50м, ограждаемую забором высотой 1,2м. Территория должна быть спланирована и озеленена.</w:t>
      </w:r>
    </w:p>
    <w:p w:rsidR="0066602A" w:rsidRDefault="009B6AA3">
      <w:pPr>
        <w:jc w:val="both"/>
        <w:rPr>
          <w:sz w:val="26"/>
          <w:szCs w:val="26"/>
        </w:rPr>
      </w:pPr>
      <w:r>
        <w:rPr>
          <w:sz w:val="26"/>
          <w:szCs w:val="26"/>
        </w:rPr>
        <w:t>На территории первого пояса запрещается:</w:t>
      </w:r>
    </w:p>
    <w:p w:rsidR="0066602A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проживание людей</w:t>
      </w:r>
    </w:p>
    <w:p w:rsidR="0066602A" w:rsidRDefault="009B6AA3">
      <w:pPr>
        <w:numPr>
          <w:ilvl w:val="0"/>
          <w:numId w:val="3"/>
        </w:numPr>
        <w:jc w:val="both"/>
      </w:pPr>
      <w:r>
        <w:rPr>
          <w:sz w:val="26"/>
          <w:szCs w:val="26"/>
        </w:rPr>
        <w:t>содержание и выпас скота и птиц</w:t>
      </w:r>
    </w:p>
    <w:p w:rsidR="0066602A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строительство зданий и сооружений, не имеющих прямого отношения к водопроводу</w:t>
      </w:r>
    </w:p>
    <w:p w:rsidR="0066602A" w:rsidRDefault="009B6AA3">
      <w:pPr>
        <w:ind w:left="360"/>
        <w:jc w:val="both"/>
      </w:pPr>
      <w:r>
        <w:rPr>
          <w:sz w:val="26"/>
          <w:szCs w:val="26"/>
        </w:rPr>
        <w:t>Для лиц, работающих на территории первого пояса, устанавливается обязательная иммунизация по группе водных инфекций, обязательный периодический медицинский осмотр и проверка на бациллоопасность.</w:t>
      </w:r>
    </w:p>
    <w:p w:rsidR="0066602A" w:rsidRDefault="009B6AA3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Территория площадки очищается от мусора и нечистот и обеззараживается хлорной известью.</w:t>
      </w:r>
    </w:p>
    <w:p w:rsidR="0066602A" w:rsidRDefault="009B6AA3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территории зоны второго пояса радиусом 150м предусматриваются следующие санитарно-технические мероприятия: </w:t>
      </w:r>
    </w:p>
    <w:p w:rsidR="0066602A" w:rsidRDefault="009B6AA3">
      <w:pPr>
        <w:numPr>
          <w:ilvl w:val="0"/>
          <w:numId w:val="3"/>
        </w:numPr>
        <w:jc w:val="both"/>
      </w:pPr>
      <w:r>
        <w:rPr>
          <w:sz w:val="26"/>
          <w:szCs w:val="26"/>
        </w:rPr>
        <w:t>всякое строительство, промышленное и жилищное, подлежит размещать по согласованию с территориальным отделом Управления Роспотребнадзора  по Калужской  области.</w:t>
      </w:r>
    </w:p>
    <w:p w:rsidR="0066602A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при застройке зоны второго пояса следует содержать в чистоте и опрятности все улицы и дворы, не допускать их антисанитарного состояния</w:t>
      </w:r>
    </w:p>
    <w:p w:rsidR="0066602A" w:rsidRDefault="009B6AA3">
      <w:pPr>
        <w:jc w:val="both"/>
        <w:rPr>
          <w:sz w:val="26"/>
          <w:szCs w:val="26"/>
        </w:rPr>
      </w:pPr>
      <w:r>
        <w:rPr>
          <w:sz w:val="26"/>
          <w:szCs w:val="26"/>
        </w:rPr>
        <w:t>На территории второго пояса зоны санитарной охраны запрещается:</w:t>
      </w:r>
    </w:p>
    <w:p w:rsidR="0066602A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загрязнение территории нечистотами, мусором, навозом, промышленными отходами</w:t>
      </w:r>
    </w:p>
    <w:p w:rsidR="0066602A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размещение складов горюче-смазочных материалов, ядохимикатов и минеральных удобрений, шламохранилищ и других объектов, которые могут вызвать химическое загрязнение источников водоснабжения</w:t>
      </w:r>
    </w:p>
    <w:p w:rsidR="0066602A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размещение кладбищ, скотомогильников, полей фильтрации, земледельческих полей орошения, навозохранилищ, силосных траншей, животноводческих и птицеводческих предприятий, которые могут вызвать микробное загрязнение источников водоснабжения</w:t>
      </w:r>
    </w:p>
    <w:p w:rsidR="0066602A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применение удобрений и ядохимикатов</w:t>
      </w:r>
    </w:p>
    <w:p w:rsidR="0066602A" w:rsidRDefault="009B6AA3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территории третьего  пояса  зоны подземного источника необходимо предусматривать следующие санитарно-технические мероприятия: </w:t>
      </w:r>
    </w:p>
    <w:p w:rsidR="0066602A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осуществляется регулирование отведения территорий для населённых пунктов, лечебно-профилактических и оздоровительных учреждений, промышленных и сельскохозяйственных объектов, а также возможных изменений технологии промышленных предприятий, связанных с повышением степени опасности загрязнения источников водоснабжения сточными водами.</w:t>
      </w:r>
    </w:p>
    <w:p w:rsidR="0066602A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размещение складов горюче-смазочных материалов, ядохимикатов и минеральных удобрений, шламохранилищ и других объектов, которые могут вызвать химическое загрязнение источников водоснабжения</w:t>
      </w:r>
    </w:p>
    <w:p w:rsidR="0066602A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выявление.  тампонаж или восстановление всех старых, бездействующих, дефектных или неправильно эксплуатируемых скважин и шахтных колодцев, создающих опасность загрязнения используемого водоносного горизонта</w:t>
      </w:r>
    </w:p>
    <w:p w:rsidR="0066602A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регулирование  бурения новых скважин</w:t>
      </w:r>
    </w:p>
    <w:p w:rsidR="0066602A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запрещение закачки отработанных вод в подземные пласты, подземного складирования твёрдых отходов и разработки недр земли, а также ликвидацию поглощающих скважин и шахтных колодцев, которые могут загрязнять водоносные пласты.</w:t>
      </w:r>
    </w:p>
    <w:p w:rsidR="0066602A" w:rsidRDefault="009B6AA3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Ширину санитарно-защитной полосы водоводов, проходящих по не застроенной территории, надлежит принимать от крайних водоводов:</w:t>
      </w:r>
    </w:p>
    <w:p w:rsidR="0066602A" w:rsidRDefault="009B6AA3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при прокладке в сухих грунтах и диаметре до 1000мм не менее 20м</w:t>
      </w:r>
    </w:p>
    <w:p w:rsidR="0066602A" w:rsidRDefault="009B6AA3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- в мокрых грунтах – не менее 50м независимо от диаметра </w:t>
      </w:r>
    </w:p>
    <w:p w:rsidR="0066602A" w:rsidRDefault="009B6AA3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При прокладке водоводов по застроенной территории ширину полосы по согласованию с органами санитарно-эпидемиологической службы допускается уменьшать.</w:t>
      </w:r>
    </w:p>
    <w:p w:rsidR="0066602A" w:rsidRDefault="009B6AA3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В пределах санитарно-защитной полосы должны отсутствовать источники загрязнения почвы и грунтовых вод (уборные, помойные ямы, навозохранилища, приёмники мусора и др.).</w:t>
      </w:r>
    </w:p>
    <w:p w:rsidR="0066602A" w:rsidRDefault="009B6AA3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На участках водоводов, где полоса граничит с указанными загрязнителями, следует применять пластмассовые трубы.</w:t>
      </w:r>
    </w:p>
    <w:p w:rsidR="0066602A" w:rsidRDefault="009B6AA3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Запрещается прокладка водоводов по территории свалок, полей ассенизации, полей фильтрации, земледельческих полей орошения, кладбищ,скотомогильников, а также по территории промышленных и сельскохозяйственных предприятий.</w:t>
      </w:r>
    </w:p>
    <w:p w:rsidR="00455BEB" w:rsidRDefault="009B6AA3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При рабочем проектировании необходимо  разработать проект зон санитарной охраны (ЗСО) источников питьевого водоснабжения и санитарно- защитных полос водоводов</w:t>
      </w:r>
      <w:r>
        <w:rPr>
          <w:sz w:val="26"/>
          <w:szCs w:val="26"/>
        </w:rPr>
        <w:t>.</w:t>
      </w:r>
    </w:p>
    <w:p w:rsidR="0066602A" w:rsidRDefault="009B6AA3" w:rsidP="008638E2">
      <w:pPr>
        <w:ind w:right="-21" w:firstLine="708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Схема водоотведения.</w:t>
      </w:r>
    </w:p>
    <w:p w:rsidR="001648AD" w:rsidRDefault="001648AD" w:rsidP="008638E2">
      <w:pPr>
        <w:ind w:right="-21" w:firstLine="708"/>
        <w:jc w:val="center"/>
        <w:rPr>
          <w:b/>
          <w:color w:val="000000"/>
          <w:sz w:val="26"/>
          <w:szCs w:val="26"/>
        </w:rPr>
      </w:pPr>
    </w:p>
    <w:p w:rsidR="0066602A" w:rsidRDefault="009B6AA3">
      <w:pPr>
        <w:ind w:right="-21" w:firstLine="708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Существующее положение в сфере водоотведения, баланс производительности сооружений системы водоотведения.</w:t>
      </w:r>
    </w:p>
    <w:p w:rsidR="001648AD" w:rsidRDefault="001648AD">
      <w:pPr>
        <w:ind w:right="-21" w:firstLine="708"/>
        <w:jc w:val="both"/>
      </w:pPr>
      <w:bookmarkStart w:id="0" w:name="_GoBack"/>
      <w:bookmarkEnd w:id="0"/>
    </w:p>
    <w:p w:rsidR="0066602A" w:rsidRDefault="009B6AA3">
      <w:pPr>
        <w:ind w:right="-21"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настоящее время  в населённых пунктах сельского поселения «</w:t>
      </w:r>
      <w:r w:rsidR="006E7934">
        <w:rPr>
          <w:color w:val="000000"/>
          <w:sz w:val="26"/>
          <w:szCs w:val="26"/>
        </w:rPr>
        <w:t>Поселок Дугна</w:t>
      </w:r>
      <w:r>
        <w:rPr>
          <w:color w:val="000000"/>
          <w:sz w:val="26"/>
          <w:szCs w:val="26"/>
        </w:rPr>
        <w:t>» централизованной сети канализации нет. Частный сектор пользуется надворными уборными с утилизацией нечистот в компостные ямы.</w:t>
      </w:r>
    </w:p>
    <w:p w:rsidR="001648AD" w:rsidRDefault="001648AD">
      <w:pPr>
        <w:ind w:right="-21" w:firstLine="708"/>
        <w:jc w:val="both"/>
      </w:pPr>
    </w:p>
    <w:p w:rsidR="0066602A" w:rsidRDefault="0066602A">
      <w:pPr>
        <w:tabs>
          <w:tab w:val="left" w:pos="5040"/>
        </w:tabs>
        <w:jc w:val="both"/>
        <w:rPr>
          <w:b/>
          <w:sz w:val="26"/>
          <w:szCs w:val="26"/>
        </w:rPr>
      </w:pPr>
    </w:p>
    <w:p w:rsidR="0066602A" w:rsidRDefault="009B6AA3" w:rsidP="008638E2">
      <w:pPr>
        <w:tabs>
          <w:tab w:val="left" w:pos="50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Предложения по строительству, реконструкции и модернизации объектов централизованных систем водоотведения.</w:t>
      </w:r>
    </w:p>
    <w:p w:rsidR="001648AD" w:rsidRDefault="001648AD" w:rsidP="008638E2">
      <w:pPr>
        <w:tabs>
          <w:tab w:val="left" w:pos="5040"/>
        </w:tabs>
        <w:jc w:val="center"/>
        <w:rPr>
          <w:sz w:val="26"/>
          <w:szCs w:val="26"/>
        </w:rPr>
      </w:pPr>
    </w:p>
    <w:p w:rsidR="0066602A" w:rsidRPr="008638E2" w:rsidRDefault="009B6AA3" w:rsidP="008638E2">
      <w:pPr>
        <w:tabs>
          <w:tab w:val="left" w:pos="504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Предусматривается строительство централизованных систем хозяйственно-бытовой канализации с очистными сооружениями с полной биолог</w:t>
      </w:r>
      <w:r w:rsidR="00237843">
        <w:rPr>
          <w:sz w:val="26"/>
          <w:szCs w:val="26"/>
        </w:rPr>
        <w:t xml:space="preserve">ической очисткой в п.Дугна. </w:t>
      </w:r>
      <w:r>
        <w:rPr>
          <w:sz w:val="26"/>
          <w:szCs w:val="26"/>
        </w:rPr>
        <w:t>При необходимости на проектируемых сетях канализации предусматриваются  канализационные насосные станции (КНС).</w:t>
      </w:r>
    </w:p>
    <w:p w:rsidR="0066602A" w:rsidRPr="00E37B0E" w:rsidRDefault="009B6AA3" w:rsidP="00E37B0E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ос</w:t>
      </w:r>
      <w:r w:rsidR="00E37B0E">
        <w:rPr>
          <w:color w:val="000000"/>
          <w:sz w:val="26"/>
          <w:szCs w:val="26"/>
        </w:rPr>
        <w:t>тальных населённых пунктах сельского поселения «Поселок Дугна</w:t>
      </w:r>
      <w:r>
        <w:rPr>
          <w:color w:val="000000"/>
          <w:sz w:val="26"/>
          <w:szCs w:val="26"/>
        </w:rPr>
        <w:t>» сущ</w:t>
      </w:r>
      <w:r w:rsidR="00237843">
        <w:rPr>
          <w:color w:val="000000"/>
          <w:sz w:val="26"/>
          <w:szCs w:val="26"/>
        </w:rPr>
        <w:t xml:space="preserve">ествующая система канализации </w:t>
      </w:r>
      <w:r>
        <w:rPr>
          <w:color w:val="000000"/>
          <w:sz w:val="26"/>
          <w:szCs w:val="26"/>
        </w:rPr>
        <w:t>жилых домов в надворные уборные с утилизацией стоков в компостные ямы.</w:t>
      </w:r>
    </w:p>
    <w:p w:rsidR="00F84B23" w:rsidRPr="00455BEB" w:rsidRDefault="009B6AA3" w:rsidP="00737649">
      <w:pPr>
        <w:ind w:right="-1"/>
        <w:jc w:val="both"/>
      </w:pPr>
      <w:r>
        <w:rPr>
          <w:color w:val="000000"/>
          <w:sz w:val="26"/>
          <w:szCs w:val="26"/>
        </w:rPr>
        <w:t>Одновременно во вновь ст</w:t>
      </w:r>
      <w:r w:rsidR="00237843">
        <w:rPr>
          <w:color w:val="000000"/>
          <w:sz w:val="26"/>
          <w:szCs w:val="26"/>
        </w:rPr>
        <w:t xml:space="preserve">роящихся жилых домах </w:t>
      </w:r>
      <w:r w:rsidR="00237843" w:rsidRPr="008F3D85">
        <w:rPr>
          <w:sz w:val="26"/>
          <w:szCs w:val="26"/>
        </w:rPr>
        <w:t>канализирование</w:t>
      </w:r>
      <w:r>
        <w:rPr>
          <w:color w:val="000000"/>
          <w:sz w:val="26"/>
          <w:szCs w:val="26"/>
        </w:rPr>
        <w:t xml:space="preserve"> следует выполнять на индивидуальные локальные очистные сооружения на каждый дом</w:t>
      </w:r>
      <w:r w:rsidR="00017FD5">
        <w:rPr>
          <w:color w:val="000000"/>
          <w:sz w:val="26"/>
          <w:szCs w:val="26"/>
        </w:rPr>
        <w:t>.</w:t>
      </w:r>
    </w:p>
    <w:sectPr w:rsidR="00F84B23" w:rsidRPr="00455BEB" w:rsidSect="00017FD5">
      <w:pgSz w:w="11906" w:h="16838"/>
      <w:pgMar w:top="709" w:right="748" w:bottom="357" w:left="1440" w:header="0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57D" w:rsidRDefault="00FE557D" w:rsidP="008638E2">
      <w:r>
        <w:separator/>
      </w:r>
    </w:p>
  </w:endnote>
  <w:endnote w:type="continuationSeparator" w:id="1">
    <w:p w:rsidR="00FE557D" w:rsidRDefault="00FE557D" w:rsidP="008638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57D" w:rsidRDefault="00FE557D" w:rsidP="008638E2">
      <w:r>
        <w:separator/>
      </w:r>
    </w:p>
  </w:footnote>
  <w:footnote w:type="continuationSeparator" w:id="1">
    <w:p w:rsidR="00FE557D" w:rsidRDefault="00FE557D" w:rsidP="008638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96229"/>
    <w:multiLevelType w:val="multilevel"/>
    <w:tmpl w:val="3992037E"/>
    <w:lvl w:ilvl="0">
      <w:start w:val="2014"/>
      <w:numFmt w:val="decimal"/>
      <w:lvlText w:val="%1"/>
      <w:lvlJc w:val="left"/>
      <w:pPr>
        <w:ind w:left="960" w:hanging="60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85191"/>
    <w:multiLevelType w:val="multilevel"/>
    <w:tmpl w:val="C7408EC0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lowerLetter"/>
      <w:lvlText w:val="%2."/>
      <w:lvlJc w:val="left"/>
      <w:pPr>
        <w:ind w:left="1455" w:hanging="360"/>
      </w:pPr>
    </w:lvl>
    <w:lvl w:ilvl="2">
      <w:start w:val="1"/>
      <w:numFmt w:val="lowerRoman"/>
      <w:lvlText w:val="%3."/>
      <w:lvlJc w:val="right"/>
      <w:pPr>
        <w:ind w:left="2175" w:hanging="180"/>
      </w:pPr>
    </w:lvl>
    <w:lvl w:ilvl="3">
      <w:start w:val="1"/>
      <w:numFmt w:val="decimal"/>
      <w:lvlText w:val="%4."/>
      <w:lvlJc w:val="left"/>
      <w:pPr>
        <w:ind w:left="2895" w:hanging="360"/>
      </w:pPr>
    </w:lvl>
    <w:lvl w:ilvl="4">
      <w:start w:val="1"/>
      <w:numFmt w:val="lowerLetter"/>
      <w:lvlText w:val="%5."/>
      <w:lvlJc w:val="left"/>
      <w:pPr>
        <w:ind w:left="3615" w:hanging="360"/>
      </w:pPr>
    </w:lvl>
    <w:lvl w:ilvl="5">
      <w:start w:val="1"/>
      <w:numFmt w:val="lowerRoman"/>
      <w:lvlText w:val="%6."/>
      <w:lvlJc w:val="right"/>
      <w:pPr>
        <w:ind w:left="4335" w:hanging="180"/>
      </w:pPr>
    </w:lvl>
    <w:lvl w:ilvl="6">
      <w:start w:val="1"/>
      <w:numFmt w:val="decimal"/>
      <w:lvlText w:val="%7."/>
      <w:lvlJc w:val="left"/>
      <w:pPr>
        <w:ind w:left="5055" w:hanging="360"/>
      </w:pPr>
    </w:lvl>
    <w:lvl w:ilvl="7">
      <w:start w:val="1"/>
      <w:numFmt w:val="lowerLetter"/>
      <w:lvlText w:val="%8."/>
      <w:lvlJc w:val="left"/>
      <w:pPr>
        <w:ind w:left="5775" w:hanging="360"/>
      </w:pPr>
    </w:lvl>
    <w:lvl w:ilvl="8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D4A6D75"/>
    <w:multiLevelType w:val="multilevel"/>
    <w:tmpl w:val="001CB4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2793B"/>
    <w:multiLevelType w:val="hybridMultilevel"/>
    <w:tmpl w:val="783C288A"/>
    <w:lvl w:ilvl="0" w:tplc="3FAC22C0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FD97A21"/>
    <w:multiLevelType w:val="hybridMultilevel"/>
    <w:tmpl w:val="898EA9BC"/>
    <w:lvl w:ilvl="0" w:tplc="C040E75E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064B03"/>
    <w:multiLevelType w:val="multilevel"/>
    <w:tmpl w:val="D4125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A2C6FD6"/>
    <w:multiLevelType w:val="multilevel"/>
    <w:tmpl w:val="4DECDE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7">
    <w:nsid w:val="7AE91123"/>
    <w:multiLevelType w:val="multilevel"/>
    <w:tmpl w:val="33720BF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602A"/>
    <w:rsid w:val="00017FD5"/>
    <w:rsid w:val="000C6454"/>
    <w:rsid w:val="000E498A"/>
    <w:rsid w:val="000F468C"/>
    <w:rsid w:val="000F741B"/>
    <w:rsid w:val="001176FE"/>
    <w:rsid w:val="001648AD"/>
    <w:rsid w:val="001D39A6"/>
    <w:rsid w:val="001F4089"/>
    <w:rsid w:val="00210D8B"/>
    <w:rsid w:val="00237843"/>
    <w:rsid w:val="00255B00"/>
    <w:rsid w:val="00266315"/>
    <w:rsid w:val="002B32F9"/>
    <w:rsid w:val="002B338B"/>
    <w:rsid w:val="00347630"/>
    <w:rsid w:val="00352026"/>
    <w:rsid w:val="004214BC"/>
    <w:rsid w:val="00455BEB"/>
    <w:rsid w:val="00520143"/>
    <w:rsid w:val="005C1767"/>
    <w:rsid w:val="005C5ECE"/>
    <w:rsid w:val="005D126D"/>
    <w:rsid w:val="00604704"/>
    <w:rsid w:val="006543B4"/>
    <w:rsid w:val="0066602A"/>
    <w:rsid w:val="00684F4B"/>
    <w:rsid w:val="006E7934"/>
    <w:rsid w:val="00731C69"/>
    <w:rsid w:val="00737649"/>
    <w:rsid w:val="00763BA5"/>
    <w:rsid w:val="007D3C47"/>
    <w:rsid w:val="008638E2"/>
    <w:rsid w:val="00951007"/>
    <w:rsid w:val="00976683"/>
    <w:rsid w:val="0099083F"/>
    <w:rsid w:val="009B3884"/>
    <w:rsid w:val="009B6AA3"/>
    <w:rsid w:val="009C355B"/>
    <w:rsid w:val="009F0020"/>
    <w:rsid w:val="009F2CE0"/>
    <w:rsid w:val="00A00F59"/>
    <w:rsid w:val="00A10074"/>
    <w:rsid w:val="00B33772"/>
    <w:rsid w:val="00B761A4"/>
    <w:rsid w:val="00C25239"/>
    <w:rsid w:val="00C30300"/>
    <w:rsid w:val="00C36D20"/>
    <w:rsid w:val="00CB334E"/>
    <w:rsid w:val="00CF241F"/>
    <w:rsid w:val="00CF630E"/>
    <w:rsid w:val="00CF7BBC"/>
    <w:rsid w:val="00D20ACE"/>
    <w:rsid w:val="00D33484"/>
    <w:rsid w:val="00D73451"/>
    <w:rsid w:val="00D76353"/>
    <w:rsid w:val="00D85BB2"/>
    <w:rsid w:val="00E00C35"/>
    <w:rsid w:val="00E37B0E"/>
    <w:rsid w:val="00F84B23"/>
    <w:rsid w:val="00FE5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A47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rsid w:val="001F3AEA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ListLabel1">
    <w:name w:val="ListLabel 1"/>
    <w:rsid w:val="00255B00"/>
    <w:rPr>
      <w:sz w:val="20"/>
    </w:rPr>
  </w:style>
  <w:style w:type="character" w:customStyle="1" w:styleId="ListLabel2">
    <w:name w:val="ListLabel 2"/>
    <w:rsid w:val="00255B00"/>
    <w:rPr>
      <w:rFonts w:eastAsia="Times New Roman" w:cs="Times New Roman"/>
    </w:rPr>
  </w:style>
  <w:style w:type="character" w:customStyle="1" w:styleId="ListLabel3">
    <w:name w:val="ListLabel 3"/>
    <w:rsid w:val="00255B00"/>
    <w:rPr>
      <w:rFonts w:cs="Courier New"/>
    </w:rPr>
  </w:style>
  <w:style w:type="character" w:customStyle="1" w:styleId="-">
    <w:name w:val="Интернет-ссылка"/>
    <w:rsid w:val="00255B00"/>
    <w:rPr>
      <w:color w:val="000080"/>
      <w:u w:val="single"/>
    </w:rPr>
  </w:style>
  <w:style w:type="character" w:customStyle="1" w:styleId="ListLabel4">
    <w:name w:val="ListLabel 4"/>
    <w:rsid w:val="00255B00"/>
    <w:rPr>
      <w:rFonts w:cs="Symbol"/>
      <w:sz w:val="20"/>
    </w:rPr>
  </w:style>
  <w:style w:type="character" w:customStyle="1" w:styleId="ListLabel5">
    <w:name w:val="ListLabel 5"/>
    <w:rsid w:val="00255B00"/>
    <w:rPr>
      <w:rFonts w:cs="Symbol"/>
    </w:rPr>
  </w:style>
  <w:style w:type="character" w:customStyle="1" w:styleId="ListLabel6">
    <w:name w:val="ListLabel 6"/>
    <w:rsid w:val="00255B00"/>
    <w:rPr>
      <w:rFonts w:cs="Courier New"/>
    </w:rPr>
  </w:style>
  <w:style w:type="character" w:customStyle="1" w:styleId="ListLabel7">
    <w:name w:val="ListLabel 7"/>
    <w:rsid w:val="00255B00"/>
    <w:rPr>
      <w:rFonts w:cs="Wingdings"/>
    </w:rPr>
  </w:style>
  <w:style w:type="paragraph" w:customStyle="1" w:styleId="a4">
    <w:name w:val="Заголовок"/>
    <w:basedOn w:val="a"/>
    <w:next w:val="a5"/>
    <w:rsid w:val="00255B0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255B00"/>
    <w:pPr>
      <w:spacing w:after="140" w:line="288" w:lineRule="auto"/>
    </w:pPr>
  </w:style>
  <w:style w:type="paragraph" w:styleId="a6">
    <w:name w:val="List"/>
    <w:basedOn w:val="a5"/>
    <w:rsid w:val="00255B00"/>
    <w:rPr>
      <w:rFonts w:cs="Mangal"/>
    </w:rPr>
  </w:style>
  <w:style w:type="paragraph" w:styleId="a7">
    <w:name w:val="Title"/>
    <w:basedOn w:val="a"/>
    <w:rsid w:val="00255B00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rsid w:val="00255B00"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CF1A47"/>
    <w:pPr>
      <w:ind w:left="720"/>
      <w:contextualSpacing/>
    </w:pPr>
  </w:style>
  <w:style w:type="paragraph" w:styleId="aa">
    <w:name w:val="Body Text Indent"/>
    <w:basedOn w:val="a"/>
    <w:rsid w:val="001F3AEA"/>
    <w:pPr>
      <w:widowControl w:val="0"/>
      <w:ind w:firstLine="567"/>
    </w:pPr>
    <w:rPr>
      <w:rFonts w:ascii="Arial" w:hAnsi="Arial"/>
    </w:rPr>
  </w:style>
  <w:style w:type="paragraph" w:styleId="ab">
    <w:name w:val="Balloon Text"/>
    <w:basedOn w:val="a"/>
    <w:link w:val="ac"/>
    <w:uiPriority w:val="99"/>
    <w:semiHidden/>
    <w:unhideWhenUsed/>
    <w:rsid w:val="00F84B2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4B23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8638E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638E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638E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638E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ConsPlusNormal">
    <w:name w:val="ConsPlusNormal"/>
    <w:rsid w:val="00763BA5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&#1069;&#1085;&#1077;&#1088;&#1075;&#1086;&#1089;&#1073;&#1077;&#1088;&#1077;&#1078;&#1077;&#1085;&#1080;&#1077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&#1055;&#1086;&#1089;&#1077;&#1083;&#1077;&#1085;&#1080;&#1077;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dugna-adm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EF50C-C62F-4735-A09C-3F3F43AB2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9</Pages>
  <Words>2944</Words>
  <Characters>16785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26</cp:revision>
  <cp:lastPrinted>2018-04-25T11:46:00Z</cp:lastPrinted>
  <dcterms:created xsi:type="dcterms:W3CDTF">2018-03-27T09:38:00Z</dcterms:created>
  <dcterms:modified xsi:type="dcterms:W3CDTF">2018-04-25T11:54:00Z</dcterms:modified>
  <dc:language>ru-RU</dc:language>
</cp:coreProperties>
</file>