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C68" w:rsidRDefault="005F6C68" w:rsidP="008B5B0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noProof/>
          <w:color w:val="000000"/>
          <w:spacing w:val="-14"/>
          <w:sz w:val="28"/>
          <w:szCs w:val="28"/>
        </w:rPr>
        <w:drawing>
          <wp:inline distT="0" distB="0" distL="0" distR="0">
            <wp:extent cx="666750" cy="6953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C68" w:rsidRDefault="005F6C68" w:rsidP="008B5B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pacing w:val="-14"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color w:val="000000"/>
          <w:spacing w:val="-5"/>
          <w:sz w:val="28"/>
          <w:szCs w:val="28"/>
        </w:rPr>
        <w:t>сельского поселения «Поселок Дугна»»</w:t>
      </w:r>
    </w:p>
    <w:p w:rsidR="005F6C68" w:rsidRDefault="005F6C68" w:rsidP="005F6C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000000"/>
          <w:spacing w:val="-5"/>
          <w:sz w:val="28"/>
          <w:szCs w:val="28"/>
        </w:rPr>
        <w:t>Ферзиковского</w:t>
      </w:r>
      <w:proofErr w:type="spellEnd"/>
      <w:r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 района Калужской области</w:t>
      </w:r>
    </w:p>
    <w:p w:rsidR="005F6C68" w:rsidRDefault="005F6C68" w:rsidP="005F6C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F6C68" w:rsidRDefault="005F6C68" w:rsidP="005F6C6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10"/>
          <w:sz w:val="30"/>
          <w:szCs w:val="30"/>
        </w:rPr>
      </w:pPr>
      <w:r>
        <w:rPr>
          <w:rFonts w:ascii="Times New Roman" w:hAnsi="Times New Roman"/>
          <w:b/>
          <w:color w:val="000000"/>
          <w:spacing w:val="-10"/>
          <w:sz w:val="30"/>
          <w:szCs w:val="30"/>
        </w:rPr>
        <w:t>ПОСТАНОВЛЕНИЕ</w:t>
      </w:r>
    </w:p>
    <w:p w:rsidR="005F6C68" w:rsidRDefault="005F6C68" w:rsidP="005F6C68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</w:p>
    <w:p w:rsidR="005F6C68" w:rsidRDefault="004E2322" w:rsidP="005F6C68">
      <w:pPr>
        <w:shd w:val="clear" w:color="auto" w:fill="FFFFFF"/>
        <w:tabs>
          <w:tab w:val="left" w:pos="73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 10 апреля</w:t>
      </w:r>
      <w:r w:rsidR="005F6C68">
        <w:rPr>
          <w:rFonts w:ascii="Times New Roman" w:hAnsi="Times New Roman"/>
          <w:color w:val="000000"/>
          <w:sz w:val="24"/>
          <w:szCs w:val="24"/>
        </w:rPr>
        <w:t xml:space="preserve"> 2013 года</w:t>
      </w:r>
      <w:r w:rsidR="005F6C68">
        <w:rPr>
          <w:rFonts w:ascii="Times New Roman" w:hAnsi="Times New Roman"/>
          <w:color w:val="000000"/>
          <w:sz w:val="24"/>
          <w:szCs w:val="24"/>
        </w:rPr>
        <w:tab/>
        <w:t xml:space="preserve">       № </w:t>
      </w:r>
      <w:r>
        <w:rPr>
          <w:rFonts w:ascii="Times New Roman" w:hAnsi="Times New Roman"/>
          <w:color w:val="000000"/>
          <w:sz w:val="24"/>
          <w:szCs w:val="24"/>
        </w:rPr>
        <w:t>23</w:t>
      </w:r>
    </w:p>
    <w:p w:rsidR="005F6C68" w:rsidRPr="008B5B0C" w:rsidRDefault="005F6C68" w:rsidP="008B5B0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3"/>
          <w:sz w:val="24"/>
          <w:szCs w:val="24"/>
        </w:rPr>
        <w:t>п. Дугна</w:t>
      </w:r>
    </w:p>
    <w:p w:rsidR="005F6C68" w:rsidRDefault="005F6C68" w:rsidP="005F6C68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3"/>
          <w:sz w:val="24"/>
          <w:szCs w:val="24"/>
        </w:rPr>
        <w:t>Об утверждении схемы размещения</w:t>
      </w:r>
    </w:p>
    <w:p w:rsidR="005F6C68" w:rsidRDefault="005F6C68" w:rsidP="005F6C68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3"/>
          <w:sz w:val="24"/>
          <w:szCs w:val="24"/>
        </w:rPr>
        <w:t>нестационарных торговых объектов</w:t>
      </w:r>
    </w:p>
    <w:p w:rsidR="005F6C68" w:rsidRDefault="005F6C68" w:rsidP="005F6C68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pacing w:val="-13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3"/>
          <w:sz w:val="24"/>
          <w:szCs w:val="24"/>
        </w:rPr>
        <w:t>на территории сельского поселения</w:t>
      </w:r>
    </w:p>
    <w:p w:rsidR="005F6C68" w:rsidRDefault="005F6C68" w:rsidP="005F6C68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pacing w:val="-13"/>
          <w:sz w:val="24"/>
          <w:szCs w:val="24"/>
        </w:rPr>
        <w:t>«Поселок Дугна»</w:t>
      </w:r>
    </w:p>
    <w:p w:rsidR="005F6C68" w:rsidRPr="008B5B0C" w:rsidRDefault="008B5B0C" w:rsidP="005F6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B5B0C">
        <w:rPr>
          <w:rFonts w:ascii="Times New Roman" w:hAnsi="Times New Roman"/>
          <w:sz w:val="24"/>
          <w:szCs w:val="24"/>
        </w:rPr>
        <w:t xml:space="preserve">Рассмотрев протест заместителя прокурора </w:t>
      </w:r>
      <w:proofErr w:type="spellStart"/>
      <w:r w:rsidRPr="008B5B0C">
        <w:rPr>
          <w:rFonts w:ascii="Times New Roman" w:hAnsi="Times New Roman"/>
          <w:sz w:val="24"/>
          <w:szCs w:val="24"/>
        </w:rPr>
        <w:t>Ферзиковского</w:t>
      </w:r>
      <w:proofErr w:type="spellEnd"/>
      <w:r w:rsidRPr="008B5B0C">
        <w:rPr>
          <w:rFonts w:ascii="Times New Roman" w:hAnsi="Times New Roman"/>
          <w:sz w:val="24"/>
          <w:szCs w:val="24"/>
        </w:rPr>
        <w:t xml:space="preserve"> района от 31 марта 2014 года № 7-35-2014 на постановление администрации сельского поселения «Поселок Дугна» от 22 марта 2013 года №13 «Об утверждении схемы размещения нестационарных торговых объектов на территории сельского поселения «Поселок Дугна», в целях приведения муниципального нормативного акта в соответствии с требованиями действующего законодательства, в </w:t>
      </w:r>
      <w:r w:rsidR="005F6C68" w:rsidRPr="008B5B0C">
        <w:rPr>
          <w:rFonts w:ascii="Times New Roman" w:hAnsi="Times New Roman"/>
          <w:sz w:val="24"/>
          <w:szCs w:val="24"/>
        </w:rPr>
        <w:t xml:space="preserve">соответствии с Федеральным </w:t>
      </w:r>
      <w:hyperlink r:id="rId6" w:history="1">
        <w:r w:rsidR="005F6C68" w:rsidRPr="008B5B0C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законом</w:t>
        </w:r>
      </w:hyperlink>
      <w:r w:rsidR="005F6C68" w:rsidRPr="008B5B0C">
        <w:rPr>
          <w:rFonts w:ascii="Times New Roman" w:hAnsi="Times New Roman"/>
          <w:sz w:val="24"/>
          <w:szCs w:val="24"/>
        </w:rPr>
        <w:t xml:space="preserve"> от 28.12.2009 № 381-ФЗ «Об основах</w:t>
      </w:r>
      <w:proofErr w:type="gramEnd"/>
      <w:r w:rsidR="005F6C68" w:rsidRPr="008B5B0C">
        <w:rPr>
          <w:rFonts w:ascii="Times New Roman" w:hAnsi="Times New Roman"/>
          <w:sz w:val="24"/>
          <w:szCs w:val="24"/>
        </w:rPr>
        <w:t xml:space="preserve"> государственного регулирования торговой деятельности в Российской Федерации», руководствуясь </w:t>
      </w:r>
      <w:hyperlink r:id="rId7" w:history="1">
        <w:r w:rsidR="005F6C68" w:rsidRPr="008B5B0C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приказом</w:t>
        </w:r>
      </w:hyperlink>
      <w:r w:rsidR="005F6C68" w:rsidRPr="008B5B0C">
        <w:rPr>
          <w:rFonts w:ascii="Times New Roman" w:hAnsi="Times New Roman"/>
          <w:sz w:val="24"/>
          <w:szCs w:val="24"/>
        </w:rPr>
        <w:t xml:space="preserve"> министерства конкурентной политики и тарифов Калужской области от 09.11.2010 № 543 «О порядке разработки и утверждения органом местного самоуправления схемы размещения нестационарных торговых объектов на территории муниципальных образований Калужской области», администрация сельского поселения «Поселок Дугна» </w:t>
      </w:r>
    </w:p>
    <w:p w:rsidR="005F6C68" w:rsidRPr="008B5B0C" w:rsidRDefault="005F6C68" w:rsidP="005F6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B5B0C">
        <w:rPr>
          <w:rFonts w:ascii="Times New Roman" w:hAnsi="Times New Roman"/>
          <w:b/>
          <w:sz w:val="24"/>
          <w:szCs w:val="24"/>
        </w:rPr>
        <w:t>ПОСТАНОВЛЯЕТ:</w:t>
      </w:r>
    </w:p>
    <w:p w:rsidR="005F6C68" w:rsidRPr="008B5B0C" w:rsidRDefault="005F6C68" w:rsidP="005F6C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B5B0C">
        <w:rPr>
          <w:rFonts w:ascii="Times New Roman" w:hAnsi="Times New Roman"/>
          <w:sz w:val="24"/>
          <w:szCs w:val="24"/>
        </w:rPr>
        <w:t xml:space="preserve">1. Утвердить </w:t>
      </w:r>
      <w:hyperlink r:id="rId8" w:anchor="Par38" w:history="1">
        <w:r w:rsidRPr="008B5B0C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схему</w:t>
        </w:r>
      </w:hyperlink>
      <w:r w:rsidRPr="008B5B0C">
        <w:rPr>
          <w:rFonts w:ascii="Times New Roman" w:hAnsi="Times New Roman"/>
          <w:sz w:val="24"/>
          <w:szCs w:val="24"/>
        </w:rPr>
        <w:t xml:space="preserve"> размещения нестационарных торговых объектов на земельных участках, н</w:t>
      </w:r>
      <w:r w:rsidR="008B5B0C">
        <w:rPr>
          <w:rFonts w:ascii="Times New Roman" w:hAnsi="Times New Roman"/>
          <w:sz w:val="24"/>
          <w:szCs w:val="24"/>
        </w:rPr>
        <w:t>аходящихся</w:t>
      </w:r>
      <w:r w:rsidR="001F2587">
        <w:rPr>
          <w:rFonts w:ascii="Times New Roman" w:hAnsi="Times New Roman"/>
          <w:sz w:val="24"/>
          <w:szCs w:val="24"/>
        </w:rPr>
        <w:t xml:space="preserve"> в</w:t>
      </w:r>
      <w:r w:rsidRPr="008B5B0C">
        <w:rPr>
          <w:rFonts w:ascii="Times New Roman" w:hAnsi="Times New Roman"/>
          <w:sz w:val="24"/>
          <w:szCs w:val="24"/>
        </w:rPr>
        <w:t xml:space="preserve"> муниципальной собственности сельского поселения «Поселок Дугна» (приложение № 1). </w:t>
      </w:r>
    </w:p>
    <w:p w:rsidR="005F6C68" w:rsidRPr="008B5B0C" w:rsidRDefault="005F6C68" w:rsidP="005F6C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B5B0C">
        <w:rPr>
          <w:rFonts w:ascii="Times New Roman" w:hAnsi="Times New Roman"/>
          <w:sz w:val="24"/>
          <w:szCs w:val="24"/>
        </w:rPr>
        <w:t xml:space="preserve">2. Утвердить форму </w:t>
      </w:r>
      <w:hyperlink r:id="rId9" w:anchor="Par330" w:history="1">
        <w:r w:rsidRPr="008B5B0C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подтверждения</w:t>
        </w:r>
      </w:hyperlink>
      <w:r w:rsidRPr="008B5B0C">
        <w:rPr>
          <w:rFonts w:ascii="Times New Roman" w:hAnsi="Times New Roman"/>
          <w:sz w:val="24"/>
          <w:szCs w:val="24"/>
        </w:rPr>
        <w:t xml:space="preserve"> соответствия нестационарного торгового объекта типу и адресному ориентиру, указанному в схеме размещения нестационарных торговых объектов на земельных участках, н</w:t>
      </w:r>
      <w:r w:rsidR="001F2587">
        <w:rPr>
          <w:rFonts w:ascii="Times New Roman" w:hAnsi="Times New Roman"/>
          <w:sz w:val="24"/>
          <w:szCs w:val="24"/>
        </w:rPr>
        <w:t xml:space="preserve">аходящихся в </w:t>
      </w:r>
      <w:r w:rsidRPr="008B5B0C">
        <w:rPr>
          <w:rFonts w:ascii="Times New Roman" w:hAnsi="Times New Roman"/>
          <w:sz w:val="24"/>
          <w:szCs w:val="24"/>
        </w:rPr>
        <w:t>муниципальной собственности сельского поселения «Поселок Дугна» (приложение № 2).</w:t>
      </w:r>
    </w:p>
    <w:p w:rsidR="005F6C68" w:rsidRDefault="005F6C68" w:rsidP="005F6C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B5B0C">
        <w:rPr>
          <w:rFonts w:ascii="Times New Roman" w:hAnsi="Times New Roman"/>
          <w:sz w:val="24"/>
          <w:szCs w:val="24"/>
        </w:rPr>
        <w:t xml:space="preserve">3. Утвердить </w:t>
      </w:r>
      <w:hyperlink r:id="rId10" w:anchor="Par359" w:history="1">
        <w:r w:rsidRPr="008B5B0C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Порядок</w:t>
        </w:r>
      </w:hyperlink>
      <w:r w:rsidRPr="008B5B0C">
        <w:rPr>
          <w:rFonts w:ascii="Times New Roman" w:hAnsi="Times New Roman"/>
          <w:sz w:val="24"/>
          <w:szCs w:val="24"/>
        </w:rPr>
        <w:t xml:space="preserve"> размещения нестационарных торговых объектов на земельных участках, в зданиях, строениях, сооружениях, н</w:t>
      </w:r>
      <w:r w:rsidR="001F2587">
        <w:rPr>
          <w:rFonts w:ascii="Times New Roman" w:hAnsi="Times New Roman"/>
          <w:sz w:val="24"/>
          <w:szCs w:val="24"/>
        </w:rPr>
        <w:t>аходящихся в</w:t>
      </w:r>
      <w:r w:rsidRPr="008B5B0C">
        <w:rPr>
          <w:rFonts w:ascii="Times New Roman" w:hAnsi="Times New Roman"/>
          <w:sz w:val="24"/>
          <w:szCs w:val="24"/>
        </w:rPr>
        <w:t xml:space="preserve"> муниципальной собственности (приложение № 3).</w:t>
      </w:r>
    </w:p>
    <w:p w:rsidR="004426D5" w:rsidRPr="008B5B0C" w:rsidRDefault="004426D5" w:rsidP="004426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426D5">
        <w:rPr>
          <w:rFonts w:ascii="Times New Roman" w:hAnsi="Times New Roman"/>
          <w:sz w:val="24"/>
          <w:szCs w:val="24"/>
        </w:rPr>
        <w:t xml:space="preserve">4. Рекомендовать собственникам земельных участков размещать нестационарные торговые объекты на принадлежащих им земельных участках в соответствии с </w:t>
      </w:r>
      <w:hyperlink r:id="rId11" w:anchor="Par359" w:history="1">
        <w:r w:rsidRPr="004426D5">
          <w:rPr>
            <w:rStyle w:val="a3"/>
            <w:rFonts w:ascii="Times New Roman" w:hAnsi="Times New Roman"/>
            <w:sz w:val="24"/>
            <w:szCs w:val="24"/>
          </w:rPr>
          <w:t>Порядком</w:t>
        </w:r>
      </w:hyperlink>
      <w:r w:rsidRPr="004426D5">
        <w:rPr>
          <w:rFonts w:ascii="Times New Roman" w:hAnsi="Times New Roman"/>
          <w:sz w:val="24"/>
          <w:szCs w:val="24"/>
        </w:rPr>
        <w:t xml:space="preserve"> размещения нестационарных торговых объектов на земельных участках, в зданиях, строениях, сооружениях</w:t>
      </w:r>
      <w:r>
        <w:rPr>
          <w:rFonts w:ascii="Times New Roman" w:hAnsi="Times New Roman"/>
          <w:sz w:val="24"/>
          <w:szCs w:val="24"/>
        </w:rPr>
        <w:t>, находящихся в</w:t>
      </w:r>
      <w:r w:rsidRPr="004426D5">
        <w:rPr>
          <w:rFonts w:ascii="Times New Roman" w:hAnsi="Times New Roman"/>
          <w:sz w:val="24"/>
          <w:szCs w:val="24"/>
        </w:rPr>
        <w:t xml:space="preserve"> муниципальной собственности.</w:t>
      </w:r>
    </w:p>
    <w:p w:rsidR="005F6C68" w:rsidRPr="008B5B0C" w:rsidRDefault="005F6C68" w:rsidP="005F6C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B5B0C">
        <w:rPr>
          <w:rFonts w:ascii="Times New Roman" w:hAnsi="Times New Roman"/>
          <w:sz w:val="24"/>
          <w:szCs w:val="24"/>
        </w:rPr>
        <w:t xml:space="preserve">4. </w:t>
      </w:r>
      <w:r w:rsidR="008B5B0C">
        <w:rPr>
          <w:rFonts w:ascii="Times New Roman" w:hAnsi="Times New Roman"/>
          <w:sz w:val="24"/>
          <w:szCs w:val="24"/>
        </w:rPr>
        <w:t>Признать утратившим силу постановление</w:t>
      </w:r>
      <w:r w:rsidR="008B5B0C" w:rsidRPr="008B5B0C">
        <w:rPr>
          <w:rFonts w:ascii="Times New Roman" w:hAnsi="Times New Roman"/>
          <w:sz w:val="24"/>
          <w:szCs w:val="24"/>
        </w:rPr>
        <w:t xml:space="preserve"> администрации сельского поселения «Поселок Дугна» от 22 марта 2013 года №13 «Об утверждении схемы размещения нестационарных торговых объектов на территории сельского поселения «Поселок Дугна»</w:t>
      </w:r>
      <w:r w:rsidR="008B5B0C">
        <w:rPr>
          <w:rFonts w:ascii="Times New Roman" w:hAnsi="Times New Roman"/>
          <w:sz w:val="24"/>
          <w:szCs w:val="24"/>
        </w:rPr>
        <w:t>.</w:t>
      </w:r>
    </w:p>
    <w:p w:rsidR="005F6C68" w:rsidRPr="008B5B0C" w:rsidRDefault="005F6C68" w:rsidP="005F6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B5B0C">
        <w:rPr>
          <w:rFonts w:ascii="Times New Roman" w:hAnsi="Times New Roman"/>
          <w:sz w:val="24"/>
          <w:szCs w:val="24"/>
        </w:rPr>
        <w:t>3. Настоящее Постановление вступает в силу после его официального обнародования.</w:t>
      </w:r>
    </w:p>
    <w:p w:rsidR="005F6C68" w:rsidRDefault="005F6C68" w:rsidP="005F6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B5B0C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8B5B0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B5B0C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8B5B0C" w:rsidRPr="008B5B0C" w:rsidRDefault="008B5B0C" w:rsidP="005F6C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F6C68" w:rsidRPr="008B5B0C" w:rsidRDefault="005F6C68" w:rsidP="005F6C68">
      <w:pPr>
        <w:shd w:val="clear" w:color="auto" w:fill="FFFFFF"/>
        <w:spacing w:after="0" w:line="240" w:lineRule="auto"/>
        <w:ind w:left="227"/>
        <w:rPr>
          <w:rFonts w:ascii="Times New Roman" w:hAnsi="Times New Roman"/>
          <w:b/>
          <w:spacing w:val="-13"/>
          <w:sz w:val="24"/>
          <w:szCs w:val="24"/>
        </w:rPr>
      </w:pPr>
      <w:r w:rsidRPr="008B5B0C">
        <w:rPr>
          <w:rFonts w:ascii="Times New Roman" w:hAnsi="Times New Roman"/>
          <w:b/>
          <w:spacing w:val="-13"/>
          <w:sz w:val="24"/>
          <w:szCs w:val="24"/>
        </w:rPr>
        <w:t>Глава администрации</w:t>
      </w:r>
    </w:p>
    <w:p w:rsidR="005F6C68" w:rsidRPr="008B5B0C" w:rsidRDefault="005F6C68" w:rsidP="005F6C68">
      <w:pPr>
        <w:shd w:val="clear" w:color="auto" w:fill="FFFFFF"/>
        <w:spacing w:after="0" w:line="240" w:lineRule="auto"/>
        <w:ind w:left="227"/>
        <w:rPr>
          <w:rFonts w:ascii="Times New Roman" w:hAnsi="Times New Roman"/>
          <w:b/>
          <w:spacing w:val="-13"/>
          <w:sz w:val="24"/>
          <w:szCs w:val="24"/>
        </w:rPr>
      </w:pPr>
      <w:r w:rsidRPr="008B5B0C">
        <w:rPr>
          <w:rFonts w:ascii="Times New Roman" w:hAnsi="Times New Roman"/>
          <w:b/>
          <w:spacing w:val="-13"/>
          <w:sz w:val="24"/>
          <w:szCs w:val="24"/>
        </w:rPr>
        <w:t xml:space="preserve"> сельского поселения</w:t>
      </w:r>
    </w:p>
    <w:p w:rsidR="005F6C68" w:rsidRPr="008B5B0C" w:rsidRDefault="005F6C68" w:rsidP="005F6C68">
      <w:pPr>
        <w:shd w:val="clear" w:color="auto" w:fill="FFFFFF"/>
        <w:spacing w:after="0" w:line="240" w:lineRule="auto"/>
        <w:ind w:left="227"/>
        <w:rPr>
          <w:rFonts w:ascii="Times New Roman" w:hAnsi="Times New Roman"/>
          <w:sz w:val="24"/>
          <w:szCs w:val="24"/>
        </w:rPr>
      </w:pPr>
      <w:r w:rsidRPr="008B5B0C">
        <w:rPr>
          <w:rFonts w:ascii="Times New Roman" w:hAnsi="Times New Roman"/>
          <w:b/>
          <w:spacing w:val="-13"/>
          <w:sz w:val="24"/>
          <w:szCs w:val="24"/>
        </w:rPr>
        <w:t xml:space="preserve"> «Поселок Дугна»                                                                                                        Л.И.Бохан</w:t>
      </w:r>
    </w:p>
    <w:p w:rsidR="00364CCD" w:rsidRPr="008B5B0C" w:rsidRDefault="00364CCD" w:rsidP="00364CCD">
      <w:pPr>
        <w:spacing w:after="0" w:line="240" w:lineRule="auto"/>
        <w:rPr>
          <w:rFonts w:ascii="Times New Roman" w:hAnsi="Times New Roman"/>
          <w:sz w:val="24"/>
          <w:szCs w:val="24"/>
        </w:rPr>
        <w:sectPr w:rsidR="00364CCD" w:rsidRPr="008B5B0C">
          <w:pgSz w:w="11905" w:h="16838"/>
          <w:pgMar w:top="1134" w:right="851" w:bottom="1134" w:left="1418" w:header="720" w:footer="720" w:gutter="0"/>
          <w:cols w:space="720"/>
        </w:sectPr>
      </w:pPr>
    </w:p>
    <w:p w:rsidR="00364CCD" w:rsidRDefault="00364CCD" w:rsidP="00364CC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1</w:t>
      </w:r>
    </w:p>
    <w:p w:rsidR="00364CCD" w:rsidRDefault="00364CCD" w:rsidP="00364C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</w:t>
      </w:r>
    </w:p>
    <w:p w:rsidR="00364CCD" w:rsidRDefault="00364CCD" w:rsidP="00364C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администрации </w:t>
      </w:r>
    </w:p>
    <w:p w:rsidR="00364CCD" w:rsidRDefault="00364CCD" w:rsidP="00364C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сельского поселения «Поселок Дугна»</w:t>
      </w:r>
    </w:p>
    <w:p w:rsidR="00364CCD" w:rsidRDefault="00CA4729" w:rsidP="00364C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 w:rsidR="004E2322">
        <w:rPr>
          <w:rFonts w:ascii="Times New Roman" w:hAnsi="Times New Roman"/>
        </w:rPr>
        <w:t xml:space="preserve">10 апреля </w:t>
      </w:r>
      <w:r>
        <w:rPr>
          <w:rFonts w:ascii="Times New Roman" w:hAnsi="Times New Roman"/>
        </w:rPr>
        <w:t xml:space="preserve"> 2014 года №</w:t>
      </w:r>
      <w:r w:rsidR="004E2322">
        <w:rPr>
          <w:rFonts w:ascii="Times New Roman" w:hAnsi="Times New Roman"/>
        </w:rPr>
        <w:t>23</w:t>
      </w:r>
      <w:r>
        <w:rPr>
          <w:rFonts w:ascii="Times New Roman" w:hAnsi="Times New Roman"/>
        </w:rPr>
        <w:t xml:space="preserve"> </w:t>
      </w:r>
    </w:p>
    <w:p w:rsidR="00364CCD" w:rsidRDefault="00364CCD" w:rsidP="00364C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364CCD" w:rsidRDefault="00364CCD" w:rsidP="00364C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64CCD" w:rsidRDefault="00364CCD" w:rsidP="00364C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364CCD" w:rsidRDefault="00364CCD" w:rsidP="00364C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64CCD" w:rsidRDefault="00364CCD" w:rsidP="00364C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64CCD" w:rsidRDefault="00364CCD" w:rsidP="00364C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64CCD" w:rsidRDefault="00364CCD" w:rsidP="00CA4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СХЕМА</w:t>
      </w:r>
    </w:p>
    <w:p w:rsidR="00364CCD" w:rsidRDefault="00364CCD" w:rsidP="00CA4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bookmarkStart w:id="0" w:name="Par38"/>
      <w:bookmarkEnd w:id="0"/>
      <w:r>
        <w:rPr>
          <w:rFonts w:ascii="Times New Roman" w:hAnsi="Times New Roman"/>
          <w:b/>
          <w:bCs/>
          <w:sz w:val="20"/>
          <w:szCs w:val="20"/>
        </w:rPr>
        <w:t>РАЗМЕЩЕНИЯ НЕСТАЦИОНАРНЫХ ТОРГОВЫХ ОБЪЕКТОВ НА ТЕРРИТОРИИ</w:t>
      </w:r>
    </w:p>
    <w:p w:rsidR="00364CCD" w:rsidRDefault="00CA4729" w:rsidP="00CA4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СЕЛЬСКОГО ПОСЕЛЕНИЯ</w:t>
      </w:r>
      <w:r w:rsidR="00364CCD">
        <w:rPr>
          <w:rFonts w:ascii="Times New Roman" w:hAnsi="Times New Roman"/>
          <w:b/>
          <w:bCs/>
          <w:sz w:val="20"/>
          <w:szCs w:val="20"/>
        </w:rPr>
        <w:t xml:space="preserve"> «ПОСЕЛОК ДУГНА»</w:t>
      </w:r>
    </w:p>
    <w:p w:rsidR="00364CCD" w:rsidRDefault="00364CCD" w:rsidP="00364C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bottomFromText="200" w:vertAnchor="text" w:horzAnchor="margin" w:tblpXSpec="center" w:tblpY="156"/>
        <w:tblW w:w="1570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01"/>
        <w:gridCol w:w="2402"/>
        <w:gridCol w:w="1200"/>
        <w:gridCol w:w="900"/>
        <w:gridCol w:w="800"/>
        <w:gridCol w:w="1000"/>
        <w:gridCol w:w="900"/>
        <w:gridCol w:w="700"/>
        <w:gridCol w:w="700"/>
        <w:gridCol w:w="1300"/>
        <w:gridCol w:w="900"/>
        <w:gridCol w:w="400"/>
        <w:gridCol w:w="400"/>
        <w:gridCol w:w="400"/>
        <w:gridCol w:w="1601"/>
        <w:gridCol w:w="1601"/>
      </w:tblGrid>
      <w:tr w:rsidR="00364CCD" w:rsidTr="00364CCD">
        <w:trPr>
          <w:trHeight w:val="32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Место нахождения НТО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 (адресный ориентир) 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  НТО по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адресному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ориентиру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Размер площади</w:t>
            </w:r>
          </w:p>
        </w:tc>
        <w:tc>
          <w:tcPr>
            <w:tcW w:w="67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Тип НТО                         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Группа товаров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Срок   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осуществления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   торговой 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 деятельности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   в месте  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размещения НТО</w:t>
            </w:r>
          </w:p>
        </w:tc>
      </w:tr>
      <w:tr w:rsidR="00364CCD" w:rsidTr="00364CCD">
        <w:trPr>
          <w:trHeight w:val="3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CD" w:rsidRDefault="00364C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CD" w:rsidRDefault="00364C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CD" w:rsidRDefault="00364C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. 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участка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НТО 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павильон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палатка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киоск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лоток</w:t>
            </w:r>
          </w:p>
        </w:tc>
        <w:tc>
          <w:tcPr>
            <w:tcW w:w="34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др. виды НТО        </w:t>
            </w: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CD" w:rsidRDefault="00364C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CD" w:rsidRDefault="00364C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364CCD" w:rsidTr="00364CCD">
        <w:trPr>
          <w:trHeight w:val="32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CD" w:rsidRDefault="00364C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CD" w:rsidRDefault="00364C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CD" w:rsidRDefault="00364C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CD" w:rsidRDefault="00364C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CD" w:rsidRDefault="00364C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6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CD" w:rsidRDefault="00364C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CD" w:rsidRDefault="00364C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CD" w:rsidRDefault="00364C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CD" w:rsidRDefault="00364C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автомагазин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торг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а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втомат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CD" w:rsidRDefault="00364C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CCD" w:rsidRDefault="00364C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364CCD" w:rsidTr="00364CCD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1 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2           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3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4   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5   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6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7  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8 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9 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10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11   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15     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16      </w:t>
            </w:r>
          </w:p>
        </w:tc>
      </w:tr>
      <w:tr w:rsidR="00364CCD" w:rsidTr="00364CCD">
        <w:trPr>
          <w:trHeight w:val="3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1 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364CCD" w:rsidTr="00364CCD">
        <w:trPr>
          <w:trHeight w:val="3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2 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364CCD" w:rsidTr="00364CCD">
        <w:trPr>
          <w:trHeight w:val="3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3 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364CCD" w:rsidTr="00364CC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4 </w:t>
            </w: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  <w:tr w:rsidR="00364CCD" w:rsidTr="00364CC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CCD" w:rsidRPr="0042667E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Pr="0042667E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Pr="0042667E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CCD" w:rsidRDefault="00364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</w:tbl>
    <w:p w:rsidR="00364CCD" w:rsidRDefault="00364CCD" w:rsidP="00364C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en-US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364CCD" w:rsidRDefault="00364CCD" w:rsidP="00364CCD">
      <w:pPr>
        <w:spacing w:after="0" w:line="240" w:lineRule="auto"/>
        <w:rPr>
          <w:rFonts w:ascii="Times New Roman" w:hAnsi="Times New Roman"/>
        </w:rPr>
        <w:sectPr w:rsidR="00364CCD">
          <w:pgSz w:w="16838" w:h="11905" w:orient="landscape"/>
          <w:pgMar w:top="1134" w:right="851" w:bottom="1134" w:left="1418" w:header="720" w:footer="720" w:gutter="0"/>
          <w:cols w:space="720"/>
        </w:sect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2</w:t>
      </w:r>
    </w:p>
    <w:p w:rsidR="00364CCD" w:rsidRDefault="00364CCD" w:rsidP="00364C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</w:t>
      </w:r>
    </w:p>
    <w:p w:rsidR="00364CCD" w:rsidRDefault="00364CCD" w:rsidP="00364C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администрации сельского поселения </w:t>
      </w:r>
    </w:p>
    <w:p w:rsidR="00364CCD" w:rsidRDefault="00364CCD" w:rsidP="00364C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«Поселок Дугна»</w:t>
      </w:r>
    </w:p>
    <w:p w:rsidR="00364CCD" w:rsidRDefault="004E2322" w:rsidP="00364C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CA4729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10 апреля </w:t>
      </w:r>
      <w:r w:rsidR="00CA4729">
        <w:rPr>
          <w:rFonts w:ascii="Times New Roman" w:hAnsi="Times New Roman"/>
        </w:rPr>
        <w:t xml:space="preserve">2014 года № </w:t>
      </w:r>
      <w:r>
        <w:rPr>
          <w:rFonts w:ascii="Times New Roman" w:hAnsi="Times New Roman"/>
        </w:rPr>
        <w:t>23</w:t>
      </w:r>
    </w:p>
    <w:p w:rsidR="00364CCD" w:rsidRDefault="00364CCD" w:rsidP="00364CCD">
      <w:pPr>
        <w:pStyle w:val="ConsPlusNonformat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                   </w:t>
      </w: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                   Изображение герба</w:t>
      </w: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                   Калужская область</w:t>
      </w: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</w:p>
    <w:p w:rsidR="00364CCD" w:rsidRDefault="00364CCD" w:rsidP="00364CCD">
      <w:pPr>
        <w:pStyle w:val="ConsPlusNonformat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АДМИНИСТРАЦИЯ СЕЛЬСКОГО ПОСЕЛЕНИЯ «ПОСЕЛОК ДУГНА»</w:t>
      </w: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</w:p>
    <w:p w:rsidR="00364CCD" w:rsidRDefault="00364CCD" w:rsidP="00364CCD">
      <w:pPr>
        <w:pStyle w:val="ConsPlusNonformat"/>
        <w:jc w:val="center"/>
        <w:rPr>
          <w:rFonts w:ascii="Times New Roman" w:hAnsi="Times New Roman" w:cs="Times New Roman"/>
          <w:sz w:val="26"/>
        </w:rPr>
      </w:pPr>
      <w:bookmarkStart w:id="1" w:name="Par330"/>
      <w:bookmarkEnd w:id="1"/>
      <w:r>
        <w:rPr>
          <w:rFonts w:ascii="Times New Roman" w:hAnsi="Times New Roman" w:cs="Times New Roman"/>
          <w:sz w:val="26"/>
        </w:rPr>
        <w:t>Подтверждение соответствия нестационарного торгового</w:t>
      </w:r>
    </w:p>
    <w:p w:rsidR="00364CCD" w:rsidRDefault="00364CCD" w:rsidP="00364CCD">
      <w:pPr>
        <w:pStyle w:val="ConsPlusNonformat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объекта типу и адресному ориентиру</w:t>
      </w: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                     № __________</w:t>
      </w: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Хозяйствующий субъект ________________________________________________,</w:t>
      </w: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                                              (наименование предприятия или Ф.И.О. ИП)</w:t>
      </w: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  <w:proofErr w:type="gramStart"/>
      <w:r>
        <w:rPr>
          <w:rFonts w:ascii="Times New Roman" w:hAnsi="Times New Roman" w:cs="Times New Roman"/>
          <w:sz w:val="26"/>
        </w:rPr>
        <w:t>осуществляющий</w:t>
      </w:r>
      <w:proofErr w:type="gramEnd"/>
      <w:r>
        <w:rPr>
          <w:rFonts w:ascii="Times New Roman" w:hAnsi="Times New Roman" w:cs="Times New Roman"/>
          <w:sz w:val="26"/>
        </w:rPr>
        <w:t xml:space="preserve">   торговую    деятельность   в    нестационарном    торговом</w:t>
      </w: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  <w:proofErr w:type="gramStart"/>
      <w:r>
        <w:rPr>
          <w:rFonts w:ascii="Times New Roman" w:hAnsi="Times New Roman" w:cs="Times New Roman"/>
          <w:sz w:val="26"/>
        </w:rPr>
        <w:t>объекте</w:t>
      </w:r>
      <w:proofErr w:type="gramEnd"/>
      <w:r>
        <w:rPr>
          <w:rFonts w:ascii="Times New Roman" w:hAnsi="Times New Roman" w:cs="Times New Roman"/>
          <w:sz w:val="26"/>
        </w:rPr>
        <w:t>, расположенном по адресу: __________________________________________</w:t>
      </w: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_________________________________________</w:t>
      </w:r>
      <w:r w:rsidR="00CA4729">
        <w:rPr>
          <w:rFonts w:ascii="Times New Roman" w:hAnsi="Times New Roman" w:cs="Times New Roman"/>
          <w:sz w:val="26"/>
        </w:rPr>
        <w:t>______________________________</w:t>
      </w:r>
      <w:r>
        <w:rPr>
          <w:rFonts w:ascii="Times New Roman" w:hAnsi="Times New Roman" w:cs="Times New Roman"/>
          <w:sz w:val="26"/>
        </w:rPr>
        <w:t>,</w:t>
      </w: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для торговли ______________________________________________________________</w:t>
      </w: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                                         (перечень ассортимента продукции)</w:t>
      </w: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  <w:proofErr w:type="gramStart"/>
      <w:r>
        <w:rPr>
          <w:rFonts w:ascii="Times New Roman" w:hAnsi="Times New Roman" w:cs="Times New Roman"/>
          <w:sz w:val="26"/>
        </w:rPr>
        <w:t>расположен</w:t>
      </w:r>
      <w:proofErr w:type="gramEnd"/>
      <w:r>
        <w:rPr>
          <w:rFonts w:ascii="Times New Roman" w:hAnsi="Times New Roman" w:cs="Times New Roman"/>
          <w:sz w:val="26"/>
        </w:rPr>
        <w:t xml:space="preserve">  в соответствии  со  схемой  размещения  нестационарных торговых</w:t>
      </w: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объектов, утвержденной постановлением администрации сельского поселения «Поселок Дугна» № ___________ </w:t>
      </w:r>
      <w:proofErr w:type="gramStart"/>
      <w:r>
        <w:rPr>
          <w:rFonts w:ascii="Times New Roman" w:hAnsi="Times New Roman" w:cs="Times New Roman"/>
          <w:sz w:val="26"/>
        </w:rPr>
        <w:t>от</w:t>
      </w:r>
      <w:proofErr w:type="gramEnd"/>
      <w:r>
        <w:rPr>
          <w:rFonts w:ascii="Times New Roman" w:hAnsi="Times New Roman" w:cs="Times New Roman"/>
          <w:sz w:val="26"/>
        </w:rPr>
        <w:t xml:space="preserve"> _____________________________.</w:t>
      </w: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Режим работы </w:t>
      </w:r>
      <w:proofErr w:type="gramStart"/>
      <w:r>
        <w:rPr>
          <w:rFonts w:ascii="Times New Roman" w:hAnsi="Times New Roman" w:cs="Times New Roman"/>
          <w:sz w:val="26"/>
        </w:rPr>
        <w:t>с</w:t>
      </w:r>
      <w:proofErr w:type="gramEnd"/>
      <w:r>
        <w:rPr>
          <w:rFonts w:ascii="Times New Roman" w:hAnsi="Times New Roman" w:cs="Times New Roman"/>
          <w:sz w:val="26"/>
        </w:rPr>
        <w:t xml:space="preserve"> __________ до ___________ часов.</w:t>
      </w: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Землепользователь _____________________________________________________</w:t>
      </w:r>
    </w:p>
    <w:p w:rsidR="00364CCD" w:rsidRDefault="00364CCD" w:rsidP="00364CCD">
      <w:pPr>
        <w:pStyle w:val="ConsPlusNonformat"/>
        <w:rPr>
          <w:rFonts w:ascii="Times New Roman" w:hAnsi="Times New Roman" w:cs="Times New Roman"/>
          <w:sz w:val="26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0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0"/>
        </w:rPr>
        <w:t xml:space="preserve">Глава администрации </w:t>
      </w: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0"/>
        </w:rPr>
        <w:t>сельского поселения «Поселок Дугна»                                     /Ф.И.О/</w:t>
      </w: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AF7F87" w:rsidRDefault="00AF7F87" w:rsidP="00AF7F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</w:t>
      </w:r>
    </w:p>
    <w:p w:rsidR="00AF7F87" w:rsidRDefault="00AF7F87" w:rsidP="00AF7F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</w:t>
      </w:r>
    </w:p>
    <w:p w:rsidR="00AF7F87" w:rsidRDefault="00AF7F87" w:rsidP="00AF7F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сельского поселения «Поселок Дугна»</w:t>
      </w:r>
    </w:p>
    <w:p w:rsidR="00AF7F87" w:rsidRDefault="004E2322" w:rsidP="00AF7F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</w:rPr>
        <w:t>от 10 апреля</w:t>
      </w:r>
      <w:r w:rsidR="00AF7F87">
        <w:rPr>
          <w:rFonts w:ascii="Times New Roman" w:hAnsi="Times New Roman"/>
        </w:rPr>
        <w:t xml:space="preserve"> 2013 года № </w:t>
      </w:r>
      <w:r>
        <w:rPr>
          <w:rFonts w:ascii="Times New Roman" w:hAnsi="Times New Roman"/>
        </w:rPr>
        <w:t>23</w:t>
      </w:r>
    </w:p>
    <w:p w:rsidR="00AF7F87" w:rsidRDefault="00AF7F87" w:rsidP="00AF7F87">
      <w:pPr>
        <w:pStyle w:val="ConsPlusTitle"/>
        <w:jc w:val="center"/>
        <w:rPr>
          <w:rFonts w:ascii="Times New Roman" w:hAnsi="Times New Roman" w:cs="Times New Roman"/>
          <w:sz w:val="26"/>
          <w:szCs w:val="20"/>
        </w:rPr>
      </w:pPr>
      <w:bookmarkStart w:id="2" w:name="Par359"/>
      <w:bookmarkEnd w:id="2"/>
    </w:p>
    <w:p w:rsidR="00AF7F87" w:rsidRDefault="00AF7F87" w:rsidP="00AF7F87">
      <w:pPr>
        <w:pStyle w:val="ConsPlusTitle"/>
        <w:jc w:val="center"/>
        <w:rPr>
          <w:rFonts w:ascii="Times New Roman" w:hAnsi="Times New Roman" w:cs="Times New Roman"/>
          <w:sz w:val="26"/>
          <w:szCs w:val="20"/>
        </w:rPr>
      </w:pPr>
    </w:p>
    <w:p w:rsidR="00AF7F87" w:rsidRDefault="00AF7F87" w:rsidP="00AF7F87">
      <w:pPr>
        <w:pStyle w:val="ConsPlusTitle"/>
        <w:jc w:val="center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ПОРЯДОК</w:t>
      </w:r>
    </w:p>
    <w:p w:rsidR="00AF7F87" w:rsidRDefault="00AF7F87" w:rsidP="00AF7F87">
      <w:pPr>
        <w:pStyle w:val="ConsPlusTitle"/>
        <w:jc w:val="center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РАЗМЕЩЕНИЯ НЕСТАЦИОНАРНЫХ ТОРГОВЫХ ОБЪЕКТОВ НА ЗЕМЕЛЬНЫХ УЧАСТКАХ, В ЗДАНИЯХ, СТРОЕНИЯХ, СООРУЖЕНИЯХ,</w:t>
      </w:r>
    </w:p>
    <w:p w:rsidR="00AF7F87" w:rsidRDefault="00AF7F87" w:rsidP="004426D5">
      <w:pPr>
        <w:pStyle w:val="ConsPlusTitle"/>
        <w:jc w:val="center"/>
        <w:rPr>
          <w:rFonts w:ascii="Times New Roman" w:hAnsi="Times New Roman" w:cs="Times New Roman"/>
          <w:sz w:val="26"/>
          <w:szCs w:val="20"/>
        </w:rPr>
      </w:pPr>
      <w:proofErr w:type="gramStart"/>
      <w:r>
        <w:rPr>
          <w:rFonts w:ascii="Times New Roman" w:hAnsi="Times New Roman" w:cs="Times New Roman"/>
          <w:sz w:val="26"/>
          <w:szCs w:val="20"/>
        </w:rPr>
        <w:t>Н</w:t>
      </w:r>
      <w:r w:rsidR="004426D5">
        <w:rPr>
          <w:rFonts w:ascii="Times New Roman" w:hAnsi="Times New Roman" w:cs="Times New Roman"/>
          <w:sz w:val="26"/>
          <w:szCs w:val="20"/>
        </w:rPr>
        <w:t>АХОДЯЩИХСЯ</w:t>
      </w:r>
      <w:proofErr w:type="gramEnd"/>
      <w:r w:rsidR="004426D5">
        <w:rPr>
          <w:rFonts w:ascii="Times New Roman" w:hAnsi="Times New Roman" w:cs="Times New Roman"/>
          <w:sz w:val="26"/>
          <w:szCs w:val="20"/>
        </w:rPr>
        <w:t xml:space="preserve"> В</w:t>
      </w:r>
      <w:r>
        <w:rPr>
          <w:rFonts w:ascii="Times New Roman" w:hAnsi="Times New Roman" w:cs="Times New Roman"/>
          <w:sz w:val="26"/>
          <w:szCs w:val="20"/>
        </w:rPr>
        <w:t xml:space="preserve"> МУНИЦИПАЛЬНОЙ</w:t>
      </w:r>
      <w:r w:rsidR="004426D5">
        <w:rPr>
          <w:rFonts w:ascii="Times New Roman" w:hAnsi="Times New Roman" w:cs="Times New Roman"/>
          <w:sz w:val="26"/>
          <w:szCs w:val="20"/>
        </w:rPr>
        <w:t xml:space="preserve"> </w:t>
      </w:r>
      <w:r>
        <w:rPr>
          <w:rFonts w:ascii="Times New Roman" w:hAnsi="Times New Roman" w:cs="Times New Roman"/>
          <w:sz w:val="26"/>
          <w:szCs w:val="20"/>
        </w:rPr>
        <w:t>СОБСТВЕННОСТИ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0"/>
        </w:rPr>
      </w:pP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</w:rPr>
      </w:pP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 Основными критериями для согласования размещения объектов мелкорозничной торговой сети являются: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обеспечение жителей поселения товарами первой необходимости в пределах шаговой доступности;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обеспечение устойчивого развития территорий и достижения нормативов минимальной обеспеченности населения площадью торговых объектов в соответствии с градостроительным, земельным, санитарно-эпидемиологическим, экологическим, противопожарным законодательством и другими установленными законодательством Российской Федерации требованиями;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обеспечение беспрепятственного движения транспорта и пешеходов;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предотвращение нарушения внешнего облика поселения и благоустройства территории объектами мелкорозничной торговли.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 В схему включаются объекты мелкорозничной торговли, деятельность которых осуществляют: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организации - юридические лица;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индивидуальные предприниматели - граждане, осуществляющие предпринимательскую деятельность без образования юридического лица.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 Для согласования размещения нестационарного торгового объекта на земельных участках, н</w:t>
      </w:r>
      <w:r w:rsidR="004426D5">
        <w:rPr>
          <w:rFonts w:ascii="Times New Roman" w:hAnsi="Times New Roman"/>
          <w:sz w:val="26"/>
        </w:rPr>
        <w:t>аходящихся в</w:t>
      </w:r>
      <w:r>
        <w:rPr>
          <w:rFonts w:ascii="Times New Roman" w:hAnsi="Times New Roman"/>
          <w:sz w:val="26"/>
        </w:rPr>
        <w:t xml:space="preserve"> муниципальной соб</w:t>
      </w:r>
      <w:r w:rsidR="004426D5">
        <w:rPr>
          <w:rFonts w:ascii="Times New Roman" w:hAnsi="Times New Roman"/>
          <w:sz w:val="26"/>
        </w:rPr>
        <w:t>ственности</w:t>
      </w:r>
      <w:r>
        <w:rPr>
          <w:rFonts w:ascii="Times New Roman" w:hAnsi="Times New Roman"/>
          <w:sz w:val="26"/>
        </w:rPr>
        <w:t>, заявитель обращается в администрацию сельского поселения «Поселок Дугна» с заявлением, в котором указывает: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полные реквизиты юридического лица или индивидуального предпринимателя;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место размещения торгового объекта;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тип и специализацию нестационарного торгового объекта;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срок осуществления торговой деятельности.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 Срок рассмотрения поступившего заявления - 7 дней. При положительном решении заявителю выдается подтверждение соответствия нестационарного торгового объекта типу и адресному ориентиру в соответствии со схемой размещения нестационарных торговых объектов на территории сельского поселения «Поселок Дугна».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5. При размещении и эксплуатации нестационарного торгового объекта на земельных участках, в зданиях, строениях, сооружениях, н</w:t>
      </w:r>
      <w:r w:rsidR="004426D5">
        <w:rPr>
          <w:rFonts w:ascii="Times New Roman" w:hAnsi="Times New Roman"/>
          <w:sz w:val="26"/>
        </w:rPr>
        <w:t>аходящихся в</w:t>
      </w:r>
      <w:r>
        <w:rPr>
          <w:rFonts w:ascii="Times New Roman" w:hAnsi="Times New Roman"/>
          <w:sz w:val="26"/>
        </w:rPr>
        <w:t xml:space="preserve"> муниципальной собственности, хозяйствующий субъект (собственник нестационарного торгового объекта) обязан: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lastRenderedPageBreak/>
        <w:t xml:space="preserve">5.1. Соблюдать правила пожарной безопасности согласно Федеральному </w:t>
      </w:r>
      <w:hyperlink r:id="rId12" w:history="1">
        <w:r>
          <w:rPr>
            <w:rStyle w:val="a3"/>
            <w:rFonts w:ascii="Times New Roman" w:hAnsi="Times New Roman"/>
            <w:color w:val="auto"/>
            <w:sz w:val="26"/>
            <w:u w:val="none"/>
          </w:rPr>
          <w:t>закону</w:t>
        </w:r>
      </w:hyperlink>
      <w:r>
        <w:rPr>
          <w:rFonts w:ascii="Times New Roman" w:hAnsi="Times New Roman"/>
          <w:sz w:val="26"/>
        </w:rPr>
        <w:t xml:space="preserve"> от 22.07.2008 N 123-ФЗ "Технический регламент о требованиях пожарной безопасности";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5.2. Соблюдать санитарно-эпидемиологические правила </w:t>
      </w:r>
      <w:hyperlink r:id="rId13" w:history="1">
        <w:r>
          <w:rPr>
            <w:rStyle w:val="a3"/>
            <w:rFonts w:ascii="Times New Roman" w:hAnsi="Times New Roman"/>
            <w:color w:val="auto"/>
            <w:sz w:val="26"/>
            <w:u w:val="none"/>
          </w:rPr>
          <w:t>СП 2.3.6.1066-01</w:t>
        </w:r>
      </w:hyperlink>
      <w:r>
        <w:rPr>
          <w:rFonts w:ascii="Times New Roman" w:hAnsi="Times New Roman"/>
          <w:sz w:val="26"/>
        </w:rPr>
        <w:t>;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5.3. Производить изменение конструкций или цветового решения наружной отделки временных сооружений по согласованию с отделом архитектуры и градостроительства администрации;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5.4. Выполнять требования по содержанию и благоустройству нестационарного торгового объекта, места его размещения и прилегающей территории согласно </w:t>
      </w:r>
      <w:hyperlink r:id="rId14" w:history="1">
        <w:r>
          <w:rPr>
            <w:rStyle w:val="a3"/>
            <w:rFonts w:ascii="Times New Roman" w:hAnsi="Times New Roman"/>
            <w:color w:val="auto"/>
            <w:sz w:val="26"/>
            <w:u w:val="none"/>
          </w:rPr>
          <w:t>Правилам</w:t>
        </w:r>
      </w:hyperlink>
      <w:r>
        <w:rPr>
          <w:rFonts w:ascii="Times New Roman" w:hAnsi="Times New Roman"/>
          <w:sz w:val="26"/>
        </w:rPr>
        <w:t xml:space="preserve"> благоустройства и озеленения территорий муниципального образования сельское поселение «Поселок Дугна»;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5.5. </w:t>
      </w:r>
      <w:proofErr w:type="gramStart"/>
      <w:r>
        <w:rPr>
          <w:rFonts w:ascii="Times New Roman" w:hAnsi="Times New Roman"/>
          <w:sz w:val="26"/>
        </w:rPr>
        <w:t>Выполнять требования положений действующего федерального законодательства, регламентирующих вопросы безопасности дорожного движения, и согласовывать размещение объектов мелкорозничной торговли в непосредственной близости от пешеходных переходов с учетом соблюдения этих норм при передвижении пешеходов и подвозе товаров к объектам (</w:t>
      </w:r>
      <w:hyperlink r:id="rId15" w:history="1">
        <w:r>
          <w:rPr>
            <w:rStyle w:val="a3"/>
            <w:rFonts w:ascii="Times New Roman" w:hAnsi="Times New Roman"/>
            <w:color w:val="auto"/>
            <w:sz w:val="26"/>
            <w:u w:val="none"/>
          </w:rPr>
          <w:t>Правила</w:t>
        </w:r>
      </w:hyperlink>
      <w:r>
        <w:rPr>
          <w:rFonts w:ascii="Times New Roman" w:hAnsi="Times New Roman"/>
          <w:sz w:val="26"/>
        </w:rPr>
        <w:t xml:space="preserve"> дорожного движения, </w:t>
      </w:r>
      <w:hyperlink r:id="rId16" w:history="1">
        <w:r>
          <w:rPr>
            <w:rStyle w:val="a3"/>
            <w:rFonts w:ascii="Times New Roman" w:hAnsi="Times New Roman"/>
            <w:color w:val="auto"/>
            <w:sz w:val="26"/>
            <w:u w:val="none"/>
          </w:rPr>
          <w:t>Основные</w:t>
        </w:r>
      </w:hyperlink>
      <w:r>
        <w:rPr>
          <w:rFonts w:ascii="Times New Roman" w:hAnsi="Times New Roman"/>
          <w:sz w:val="26"/>
        </w:rPr>
        <w:t xml:space="preserve"> положения по допуску транспортных средств к эксплуатации и обязанности должностных лиц по обеспечению безопасности дорожного движения и др.).</w:t>
      </w:r>
      <w:proofErr w:type="gramEnd"/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6. При размещении нестационарного торгового объекта на арендованных земельных участках, в зданиях, строениях, сооружениях, а также в зданиях, закрепленных за муниципальными предприятиями и муниципальными учреждениями, в администрацию сельского поселения «Поселок Дугна» представляется для согласования соответствующих договоров подтверждение соответствия нестационарного торгового объекта типу и адресному ориентиру.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7. Размещение нестационарного торгового объекта на муниципальных земельных участках, не предоставленных пользователям, осуществляется в соответствии с </w:t>
      </w:r>
      <w:hyperlink r:id="rId17" w:history="1">
        <w:r>
          <w:rPr>
            <w:rStyle w:val="a3"/>
            <w:rFonts w:ascii="Times New Roman" w:hAnsi="Times New Roman"/>
            <w:color w:val="auto"/>
            <w:sz w:val="26"/>
            <w:u w:val="none"/>
          </w:rPr>
          <w:t>Положением</w:t>
        </w:r>
      </w:hyperlink>
      <w:r>
        <w:rPr>
          <w:rFonts w:ascii="Times New Roman" w:hAnsi="Times New Roman"/>
          <w:sz w:val="26"/>
        </w:rPr>
        <w:t xml:space="preserve"> о предоставлении земельных участков для целей, не связанных со строительством.</w:t>
      </w: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</w:rPr>
      </w:pPr>
    </w:p>
    <w:p w:rsidR="00AF7F87" w:rsidRDefault="00AF7F87" w:rsidP="00AF7F8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</w:p>
    <w:p w:rsidR="00AF7F87" w:rsidRDefault="00AF7F87" w:rsidP="00AF7F87">
      <w:pPr>
        <w:rPr>
          <w:rFonts w:ascii="Calibri" w:hAnsi="Calibri"/>
        </w:rPr>
      </w:pPr>
    </w:p>
    <w:p w:rsidR="00AF7F87" w:rsidRDefault="00AF7F87" w:rsidP="00AF7F87"/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</w:p>
    <w:p w:rsidR="00364CCD" w:rsidRDefault="00364CCD" w:rsidP="00364C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0"/>
        </w:rPr>
      </w:pPr>
    </w:p>
    <w:p w:rsidR="00C904AA" w:rsidRDefault="00C904AA"/>
    <w:sectPr w:rsidR="00C904AA" w:rsidSect="00C36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4CCD"/>
    <w:rsid w:val="000B6D13"/>
    <w:rsid w:val="001F2587"/>
    <w:rsid w:val="00364CCD"/>
    <w:rsid w:val="0042667E"/>
    <w:rsid w:val="004426D5"/>
    <w:rsid w:val="004E2322"/>
    <w:rsid w:val="005F6C68"/>
    <w:rsid w:val="007D54D7"/>
    <w:rsid w:val="00896751"/>
    <w:rsid w:val="008B5B0C"/>
    <w:rsid w:val="00AF7F87"/>
    <w:rsid w:val="00C303A8"/>
    <w:rsid w:val="00C363BE"/>
    <w:rsid w:val="00C904AA"/>
    <w:rsid w:val="00CA4729"/>
    <w:rsid w:val="00CE3BF0"/>
    <w:rsid w:val="00D27BD7"/>
    <w:rsid w:val="00DB0149"/>
    <w:rsid w:val="00E0302A"/>
    <w:rsid w:val="00EE5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4CCD"/>
    <w:rPr>
      <w:color w:val="0000FF"/>
      <w:u w:val="single"/>
    </w:rPr>
  </w:style>
  <w:style w:type="paragraph" w:customStyle="1" w:styleId="ConsPlusNonformat">
    <w:name w:val="ConsPlusNonformat"/>
    <w:rsid w:val="00364C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364C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64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4C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9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57;&#1077;&#1083;&#1100;&#1089;&#1082;&#1072;&#1103;%20&#1059;&#1087;&#1088;&#1072;&#1074;&#1072;%20&#1044;&#1091;&#1075;&#1085;&#1072;.doc" TargetMode="External"/><Relationship Id="rId13" Type="http://schemas.openxmlformats.org/officeDocument/2006/relationships/hyperlink" Target="consultantplus://offline/ref=B494F1263F5B8DB72E4F8D1530F5D64B80FDC0B601BF29DAD789B9160B8DF483E6E37911FA5AAB0FyB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53B949CC6C171B1161D3A04B335219C9286910375189DBF6208F3E9E9A3CC8426C7358015821AF9AFA37XBb9K" TargetMode="External"/><Relationship Id="rId12" Type="http://schemas.openxmlformats.org/officeDocument/2006/relationships/hyperlink" Target="consultantplus://offline/ref=B494F1263F5B8DB72E4F8D1530F5D64B87F7C0BB07BD74D0DFD0B5140C08y2M" TargetMode="External"/><Relationship Id="rId17" Type="http://schemas.openxmlformats.org/officeDocument/2006/relationships/hyperlink" Target="consultantplus://offline/ref=B494F1263F5B8DB72E4F93182699884581FF9CB206B67780868FEE495B8BA1C3A6E52C52BE57ABFDB79EAE07y8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494F1263F5B8DB72E4F8D1530F5D64B87F7C5B700BD74D0DFD0B5140C82AB94E1AA7510FA5AADF80By5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653B949CC6C171B1161CDAD5D5F0C17CF233F1E3556858AAE7FD463C993369F05232A1A455521AEX9bDK" TargetMode="External"/><Relationship Id="rId11" Type="http://schemas.openxmlformats.org/officeDocument/2006/relationships/hyperlink" Target="file:///F:\&#1057;&#1077;&#1083;&#1100;&#1089;&#1082;&#1072;&#1103;%20&#1059;&#1087;&#1088;&#1072;&#1074;&#1072;%20&#1044;&#1091;&#1075;&#1085;&#1072;.doc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B494F1263F5B8DB72E4F8D1530F5D64B87F7C5B700BD74D0DFD0B5140C82AB94E1AA7510FA5AAAFC0By2M" TargetMode="External"/><Relationship Id="rId10" Type="http://schemas.openxmlformats.org/officeDocument/2006/relationships/hyperlink" Target="file:///F:\&#1057;&#1077;&#1083;&#1100;&#1089;&#1082;&#1072;&#1103;%20&#1059;&#1087;&#1088;&#1072;&#1074;&#1072;%20&#1044;&#1091;&#1075;&#1085;&#1072;.do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F:\&#1057;&#1077;&#1083;&#1100;&#1089;&#1082;&#1072;&#1103;%20&#1059;&#1087;&#1088;&#1072;&#1074;&#1072;%20&#1044;&#1091;&#1075;&#1085;&#1072;.doc" TargetMode="External"/><Relationship Id="rId14" Type="http://schemas.openxmlformats.org/officeDocument/2006/relationships/hyperlink" Target="consultantplus://offline/ref=B494F1263F5B8DB72E4F93182699884581FF9CB206B6778E8A8FEE495B8BA1C3A6E52C52BE57ABFDB79EAE07y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836B8-6CD8-4E30-84BD-F7B79B215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1550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2014-04-10T11:23:00Z</cp:lastPrinted>
  <dcterms:created xsi:type="dcterms:W3CDTF">2014-04-04T09:32:00Z</dcterms:created>
  <dcterms:modified xsi:type="dcterms:W3CDTF">2014-04-10T11:24:00Z</dcterms:modified>
</cp:coreProperties>
</file>